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47F" w:rsidRDefault="005A447F" w:rsidP="005A447F">
      <w:pPr>
        <w:pStyle w:val="PaperAISRETitoloPaper"/>
      </w:pPr>
      <w:r>
        <w:t>XXXIX CONFERENZA ITALIANA DI SCIENZE REGIONALI</w:t>
      </w:r>
    </w:p>
    <w:p w:rsidR="005A447F" w:rsidRDefault="005A447F" w:rsidP="005A447F">
      <w:pPr>
        <w:spacing w:before="100" w:beforeAutospacing="1" w:after="100" w:afterAutospacing="1"/>
        <w:ind w:left="360"/>
        <w:jc w:val="center"/>
        <w:rPr>
          <w:rFonts w:cs="Times New Roman"/>
          <w:b/>
          <w:bCs/>
          <w:sz w:val="28"/>
          <w:szCs w:val="28"/>
        </w:rPr>
      </w:pPr>
    </w:p>
    <w:p w:rsidR="008E4057" w:rsidRDefault="008E4057" w:rsidP="005A447F">
      <w:pPr>
        <w:spacing w:before="100" w:beforeAutospacing="1" w:after="100" w:afterAutospacing="1"/>
        <w:ind w:left="360"/>
        <w:jc w:val="center"/>
        <w:rPr>
          <w:rFonts w:cs="Times New Roman"/>
          <w:b/>
          <w:bCs/>
          <w:sz w:val="28"/>
          <w:szCs w:val="28"/>
        </w:rPr>
      </w:pPr>
    </w:p>
    <w:p w:rsidR="005A447F" w:rsidRDefault="005A447F" w:rsidP="005A447F">
      <w:pPr>
        <w:rPr>
          <w:caps/>
          <w:sz w:val="24"/>
        </w:rPr>
      </w:pPr>
    </w:p>
    <w:p w:rsidR="005A447F" w:rsidRDefault="005A447F" w:rsidP="005A447F">
      <w:pPr>
        <w:rPr>
          <w:caps/>
          <w:sz w:val="24"/>
        </w:rPr>
      </w:pPr>
    </w:p>
    <w:p w:rsidR="005A447F" w:rsidRDefault="005A447F" w:rsidP="005A447F">
      <w:pPr>
        <w:rPr>
          <w:caps/>
          <w:sz w:val="24"/>
        </w:rPr>
      </w:pPr>
    </w:p>
    <w:p w:rsidR="009C08D7" w:rsidRDefault="005A447F" w:rsidP="005A447F">
      <w:pPr>
        <w:rPr>
          <w:caps/>
          <w:sz w:val="24"/>
        </w:rPr>
      </w:pPr>
      <w:r w:rsidRPr="005A447F">
        <w:rPr>
          <w:caps/>
          <w:sz w:val="24"/>
        </w:rPr>
        <w:t>Competenze e figure professionali  di fronte alla quarta rivoluzione industriale</w:t>
      </w:r>
    </w:p>
    <w:p w:rsidR="005A447F" w:rsidRDefault="005A447F" w:rsidP="005A447F">
      <w:pPr>
        <w:rPr>
          <w:caps/>
          <w:sz w:val="24"/>
        </w:rPr>
      </w:pPr>
    </w:p>
    <w:p w:rsidR="005A447F" w:rsidRDefault="005A447F" w:rsidP="005A447F">
      <w:pPr>
        <w:rPr>
          <w:caps/>
          <w:sz w:val="24"/>
        </w:rPr>
      </w:pPr>
    </w:p>
    <w:p w:rsidR="008E4057" w:rsidRDefault="008E4057" w:rsidP="005A447F">
      <w:pPr>
        <w:rPr>
          <w:caps/>
          <w:sz w:val="24"/>
        </w:rPr>
      </w:pPr>
    </w:p>
    <w:p w:rsidR="008E4057" w:rsidRDefault="008E4057" w:rsidP="005A447F">
      <w:pPr>
        <w:rPr>
          <w:caps/>
          <w:sz w:val="24"/>
        </w:rPr>
      </w:pPr>
    </w:p>
    <w:p w:rsidR="008E4057" w:rsidRDefault="008E4057" w:rsidP="005A447F">
      <w:pPr>
        <w:rPr>
          <w:caps/>
          <w:sz w:val="24"/>
        </w:rPr>
      </w:pPr>
    </w:p>
    <w:p w:rsidR="005A447F" w:rsidRDefault="005A447F" w:rsidP="005A447F">
      <w:pPr>
        <w:rPr>
          <w:sz w:val="24"/>
        </w:rPr>
      </w:pPr>
      <w:r>
        <w:rPr>
          <w:sz w:val="24"/>
        </w:rPr>
        <w:t>Natalia Faraoni</w:t>
      </w:r>
      <w:r>
        <w:rPr>
          <w:rStyle w:val="Rimandonotaapidipagina"/>
          <w:sz w:val="24"/>
        </w:rPr>
        <w:footnoteReference w:id="2"/>
      </w:r>
      <w:r>
        <w:rPr>
          <w:sz w:val="24"/>
        </w:rPr>
        <w:t>, Tommaso Ferraresi</w:t>
      </w:r>
      <w:r>
        <w:rPr>
          <w:rStyle w:val="Rimandonotaapidipagina"/>
          <w:sz w:val="24"/>
        </w:rPr>
        <w:footnoteReference w:id="3"/>
      </w:r>
      <w:r>
        <w:rPr>
          <w:sz w:val="24"/>
        </w:rPr>
        <w:t>, Donatella Marinari</w:t>
      </w:r>
      <w:r>
        <w:rPr>
          <w:rStyle w:val="Rimandonotaapidipagina"/>
          <w:sz w:val="24"/>
        </w:rPr>
        <w:footnoteReference w:id="4"/>
      </w:r>
      <w:r>
        <w:rPr>
          <w:sz w:val="24"/>
        </w:rPr>
        <w:t>, Nicola Sciclone</w:t>
      </w:r>
      <w:r>
        <w:rPr>
          <w:rStyle w:val="Rimandonotaapidipagina"/>
          <w:sz w:val="24"/>
        </w:rPr>
        <w:footnoteReference w:id="5"/>
      </w:r>
    </w:p>
    <w:p w:rsidR="008E4057" w:rsidRDefault="008E4057" w:rsidP="005A447F">
      <w:pPr>
        <w:rPr>
          <w:sz w:val="24"/>
        </w:rPr>
      </w:pPr>
    </w:p>
    <w:p w:rsidR="008E4057" w:rsidRDefault="008E4057" w:rsidP="005A447F">
      <w:pPr>
        <w:rPr>
          <w:sz w:val="24"/>
        </w:rPr>
      </w:pPr>
    </w:p>
    <w:p w:rsidR="008E4057" w:rsidRDefault="008E4057" w:rsidP="005A447F">
      <w:pPr>
        <w:rPr>
          <w:sz w:val="24"/>
        </w:rPr>
      </w:pPr>
    </w:p>
    <w:p w:rsidR="008E4057" w:rsidRPr="008E4057" w:rsidRDefault="008E4057" w:rsidP="005A447F">
      <w:r w:rsidRPr="008E4057">
        <w:t>Abstract</w:t>
      </w:r>
    </w:p>
    <w:p w:rsidR="008E4057" w:rsidRPr="008E4057" w:rsidRDefault="008E4057" w:rsidP="005A447F"/>
    <w:p w:rsidR="008E4057" w:rsidRPr="008E4057" w:rsidRDefault="008E4057" w:rsidP="008E4057">
      <w:pPr>
        <w:jc w:val="both"/>
        <w:rPr>
          <w:lang w:val="en-US"/>
        </w:rPr>
      </w:pPr>
      <w:r w:rsidRPr="008E4057">
        <w:rPr>
          <w:lang w:val="en-US"/>
        </w:rPr>
        <w:t>The aim of paper is to explore the impact of the adoption of the latest waves of technological artefacts (i.e. the massive adoption of AI, robots and machine learning) upon employment dynamics, addressing how the tasks performed by workers might be affected. Many authors discuss about the future of jobs (WEF 2016) and the changing nature of innovation and work (Brynjolfsson and McAfee 2014; Ford 2015)</w:t>
      </w:r>
      <w:r w:rsidRPr="008E4057">
        <w:rPr>
          <w:rFonts w:cs="Times New Roman"/>
          <w:lang w:val="en-US"/>
        </w:rPr>
        <w:t>. Frey and Osborne (2017) suggest that around 47% of total US employment is potential</w:t>
      </w:r>
      <w:r w:rsidRPr="008E4057">
        <w:rPr>
          <w:lang w:val="en-US"/>
        </w:rPr>
        <w:t>ly automatable over the next decades. Arntz et al. (2016)</w:t>
      </w:r>
      <w:r w:rsidRPr="008E4057">
        <w:rPr>
          <w:rFonts w:cs="Times New Roman"/>
          <w:lang w:val="en-US"/>
        </w:rPr>
        <w:t>⁠ estimate the share of jobs at risk of automation for 21 OECD countries, with different results. We suggest a different perspective, to wonder not how many and what kind of jobs could disappear, but</w:t>
      </w:r>
      <w:r w:rsidRPr="008E4057">
        <w:rPr>
          <w:lang w:val="en-US"/>
        </w:rPr>
        <w:t xml:space="preserve"> (1) what are the potential benefits of the adoption of ICT on employment, (2) if (Italian) labour markets are ready to this and (3) under what conditions. In order to achieve our goals, we implement two complementary approaches. First, we give a picture about knowledge, skills and tasks currently required to pursuit of each profession in Italy and US based, respectively on INAPP and O*NET datastes. In order to analyse the databases we distinct two different variables: (a) the degree of automation/substitution; (b) the degree of digitalization. Second, we apply a dictionary about skills and abilities related to Industry 4.0 based on text mining techniques (Fareri et al. 2017)</w:t>
      </w:r>
      <w:r w:rsidRPr="008E4057">
        <w:rPr>
          <w:rFonts w:cs="Times New Roman"/>
          <w:lang w:val="en-US"/>
        </w:rPr>
        <w:t>. More precisely, we do implement a principal component analysis in order to pin do</w:t>
      </w:r>
      <w:r w:rsidRPr="008E4057">
        <w:rPr>
          <w:lang w:val="en-US"/>
        </w:rPr>
        <w:t>wn different patterns of the impact of the Fourth Industrial Revolution on professions in Italy.</w:t>
      </w:r>
    </w:p>
    <w:p w:rsidR="008E4057" w:rsidRDefault="008E4057">
      <w:pPr>
        <w:spacing w:after="200" w:line="276" w:lineRule="auto"/>
        <w:rPr>
          <w:sz w:val="24"/>
          <w:lang w:val="en-US"/>
        </w:rPr>
      </w:pPr>
      <w:r>
        <w:rPr>
          <w:sz w:val="24"/>
          <w:lang w:val="en-US"/>
        </w:rPr>
        <w:br w:type="page"/>
      </w:r>
    </w:p>
    <w:p w:rsidR="008E4057" w:rsidRPr="001F2A7D" w:rsidRDefault="008E4057" w:rsidP="008E4057">
      <w:pPr>
        <w:rPr>
          <w:rFonts w:cs="Times New Roman"/>
          <w:b/>
        </w:rPr>
      </w:pPr>
      <w:r w:rsidRPr="001F2A7D">
        <w:rPr>
          <w:rFonts w:cs="Times New Roman"/>
          <w:b/>
        </w:rPr>
        <w:lastRenderedPageBreak/>
        <w:t>1. Premessa</w:t>
      </w:r>
    </w:p>
    <w:p w:rsidR="008E4057" w:rsidRDefault="008E4057" w:rsidP="008E4057">
      <w:pPr>
        <w:rPr>
          <w:rFonts w:cs="Times New Roman"/>
        </w:rPr>
      </w:pPr>
    </w:p>
    <w:p w:rsidR="008E4057" w:rsidRDefault="008E4057" w:rsidP="008E4057">
      <w:pPr>
        <w:rPr>
          <w:rFonts w:cs="Times New Roman"/>
        </w:rPr>
      </w:pPr>
      <w:r>
        <w:rPr>
          <w:rFonts w:cs="Times New Roman"/>
        </w:rPr>
        <w:t>Nell’ambito dell’ampia discussione sulla quarta rivoluzione industriale, caratterizzata</w:t>
      </w:r>
      <w:r w:rsidRPr="00B25BBF">
        <w:rPr>
          <w:rFonts w:cs="Times New Roman"/>
        </w:rPr>
        <w:t xml:space="preserve"> da un nuovo livello di pervasività delle tecnologie ICT, oggi in grado di interconnettere le macchine, gli oggetti e i sistemi, producendo e utilizzando dati e informazioni,</w:t>
      </w:r>
      <w:r>
        <w:rPr>
          <w:rFonts w:cs="Times New Roman"/>
        </w:rPr>
        <w:t xml:space="preserve"> è cresciuto l’interesse di studiosi, decisori pubblici e addetti ai lavori per gli effetti delle trasformazioni in corso sul mercato del lavoro. Quale potrà essere l’impatto delle tecnologie digitali sull’occupazione? Quali professioni sono a più alto rischio di sostituzione e quali invece emergeranno tra le più richieste? Come si modificano le competenze all’interno dei singoli profili professionali e in che modo le istituzioni formative a vari livelli sono in grado di rispondere a tali cambiamenti? Si tratta di domande a cui non è facile rispondere, sia perché esse chiamano in causa la capacità di prevedere traiettorie di sviluppo non ancora definite, sia perché a ben vedere confondono aspetti diversi a cui sembra opportuno provare a rispondere separatamente. </w:t>
      </w:r>
    </w:p>
    <w:p w:rsidR="008E4057" w:rsidRDefault="008E4057" w:rsidP="008E4057">
      <w:pPr>
        <w:rPr>
          <w:rFonts w:cs="Times New Roman"/>
        </w:rPr>
      </w:pPr>
    </w:p>
    <w:p w:rsidR="008E4057" w:rsidRDefault="008E4057" w:rsidP="008E4057">
      <w:pPr>
        <w:rPr>
          <w:rFonts w:cs="Times New Roman"/>
        </w:rPr>
      </w:pPr>
      <w:r>
        <w:rPr>
          <w:rFonts w:cs="Times New Roman"/>
        </w:rPr>
        <w:t xml:space="preserve">L’obiettivo di questo lavoro è offrire un contributo nell’identificazione di un modello di analisi delle competenze e delle professioni maggiormente coinvolte dalle trasformazioni riconducibili al dibattito sulla quarta rivoluzione industriale, per poter leggere le caratteristiche dei profili professionali prevalenti in Italia e in Toscana. </w:t>
      </w:r>
      <w:r w:rsidRPr="00573EAD">
        <w:rPr>
          <w:rFonts w:cs="Times New Roman"/>
        </w:rPr>
        <w:t xml:space="preserve">La ragione di fondo di tale interesse è la convinzione che conoscenze, competenze e abilità delle persone </w:t>
      </w:r>
      <w:r>
        <w:rPr>
          <w:rFonts w:cs="Times New Roman"/>
        </w:rPr>
        <w:t>siano</w:t>
      </w:r>
      <w:r w:rsidRPr="00573EAD">
        <w:rPr>
          <w:rFonts w:cs="Times New Roman"/>
        </w:rPr>
        <w:t xml:space="preserve"> al centro de</w:t>
      </w:r>
      <w:r>
        <w:rPr>
          <w:rFonts w:cs="Times New Roman"/>
        </w:rPr>
        <w:t>i</w:t>
      </w:r>
      <w:r w:rsidRPr="00573EAD">
        <w:rPr>
          <w:rFonts w:cs="Times New Roman"/>
        </w:rPr>
        <w:t xml:space="preserve"> </w:t>
      </w:r>
      <w:r>
        <w:rPr>
          <w:rFonts w:cs="Times New Roman"/>
        </w:rPr>
        <w:t>attuali cambiamenti</w:t>
      </w:r>
      <w:r w:rsidRPr="00573EAD">
        <w:rPr>
          <w:rFonts w:cs="Times New Roman"/>
        </w:rPr>
        <w:t xml:space="preserve"> socioeconomic</w:t>
      </w:r>
      <w:r>
        <w:rPr>
          <w:rFonts w:cs="Times New Roman"/>
        </w:rPr>
        <w:t>i. Per accogliere e indirizzare tali trasformazioni è necessario puntare sul lavoro qualificato ed espandere il più possibile le possibilità di formazione delle persone.</w:t>
      </w:r>
    </w:p>
    <w:p w:rsidR="008E4057" w:rsidRDefault="008E4057" w:rsidP="008E4057">
      <w:pPr>
        <w:rPr>
          <w:rFonts w:cs="Times New Roman"/>
        </w:rPr>
      </w:pPr>
      <w:r>
        <w:rPr>
          <w:rFonts w:cs="Times New Roman"/>
        </w:rPr>
        <w:t xml:space="preserve">A questo fine è opportuno in primo luogo, nel dibattito che ormai ricade sotto l’epiteto di Industria 4.0, isolare alcuni aspetti che richiamano filoni di ricerca di più lungo periodo per identificare poche linee di analisi di breve e medio periodo utili per indagare il sistema delle competenze regionali. </w:t>
      </w:r>
    </w:p>
    <w:p w:rsidR="008E4057" w:rsidRDefault="008E4057" w:rsidP="008E4057">
      <w:pPr>
        <w:rPr>
          <w:rFonts w:cs="Times New Roman"/>
        </w:rPr>
      </w:pPr>
      <w:r>
        <w:rPr>
          <w:rFonts w:cs="Times New Roman"/>
        </w:rPr>
        <w:t xml:space="preserve">Il lavoro si compone quindi di 4 parti. La prima, introduttiva, fa il punto sul dibattito intorno al tema Industria 4.0, al solo fine di far emergere le questioni più rilevanti per il nostro ragionamento. La seconda presenta il modello di analisi fondato sulla specificazione di due concetti chiave: quello di “aderenza” delle competenze al paradigma Industria 4.0 e quello di automazione e routinarietà delle mansioni ascrivibili a una determinata professione. La terza parte prende in esame due banchedati, una sul caso italiano – ISFOL - e l’altra sugli Stati Uniti -O*NET – che raccolgono le professioni al massimo grado di disaggregazione secondo le classificazioni ISCO e SOC ed elencano l’insieme delle conoscenze, competenze, abilità ecc. riferibili a ciascuna professione associando un punteggio di importanza e di complessità. </w:t>
      </w:r>
    </w:p>
    <w:p w:rsidR="008E4057" w:rsidRDefault="008E4057" w:rsidP="008E4057">
      <w:pPr>
        <w:rPr>
          <w:rFonts w:cs="Times New Roman"/>
        </w:rPr>
      </w:pPr>
      <w:r>
        <w:rPr>
          <w:rFonts w:cs="Times New Roman"/>
        </w:rPr>
        <w:t>La quarta parte propone, a partire dai limiti rilevati dall’analisi compiuta sulle banche dati ISFOL e O*NET, l’elaborazione di un vocabolario di competenze e abilità emergente da un’analisi delle principali fonti bibliografiche in lingua inglese relative ai temi di Industria 4.0 e abbozza alcune possibili prospettive di utilizzo.</w:t>
      </w:r>
    </w:p>
    <w:p w:rsidR="008E4057" w:rsidRDefault="008E4057" w:rsidP="008E4057">
      <w:pPr>
        <w:rPr>
          <w:rFonts w:cs="Times New Roman"/>
        </w:rPr>
      </w:pPr>
    </w:p>
    <w:p w:rsidR="008E4057" w:rsidRDefault="008E4057" w:rsidP="008E4057">
      <w:pPr>
        <w:rPr>
          <w:rFonts w:cs="Times New Roman"/>
        </w:rPr>
      </w:pPr>
    </w:p>
    <w:p w:rsidR="008E4057" w:rsidRPr="001F2A7D" w:rsidRDefault="008E4057" w:rsidP="008E4057">
      <w:pPr>
        <w:rPr>
          <w:rFonts w:cs="Times New Roman"/>
          <w:b/>
        </w:rPr>
      </w:pPr>
      <w:r w:rsidRPr="001F2A7D">
        <w:rPr>
          <w:rFonts w:cs="Times New Roman"/>
          <w:b/>
        </w:rPr>
        <w:t>2. Il lavoro nell’era 4.0: un</w:t>
      </w:r>
      <w:r>
        <w:rPr>
          <w:rFonts w:cs="Times New Roman"/>
          <w:b/>
        </w:rPr>
        <w:t>a riflessione sulla letteratura</w:t>
      </w:r>
    </w:p>
    <w:p w:rsidR="008E4057" w:rsidRDefault="008E4057" w:rsidP="008E4057">
      <w:pPr>
        <w:rPr>
          <w:rFonts w:cs="Times New Roman"/>
        </w:rPr>
      </w:pPr>
    </w:p>
    <w:p w:rsidR="008E4057" w:rsidRDefault="008E4057" w:rsidP="008E4057">
      <w:pPr>
        <w:rPr>
          <w:rFonts w:cs="Times New Roman"/>
        </w:rPr>
      </w:pPr>
      <w:r>
        <w:rPr>
          <w:rFonts w:cs="Times New Roman"/>
        </w:rPr>
        <w:t xml:space="preserve">Nel 2016 Klaus Schwab, fondatore e direttore esecutivo </w:t>
      </w:r>
      <w:r w:rsidRPr="00C57D68">
        <w:rPr>
          <w:rFonts w:cs="Times New Roman"/>
        </w:rPr>
        <w:t>del World Economic Forum</w:t>
      </w:r>
      <w:r>
        <w:rPr>
          <w:rFonts w:cs="Times New Roman"/>
        </w:rPr>
        <w:t>,tematizza la quarta rivoluzione industriale, definendone caratteristiche, opportunità e rischi (Schwab 2016), in anni in cui non si contano le pubblicazioni sulle trasformazioni sociali portate da “la seconda era delle macchine” (</w:t>
      </w:r>
      <w:r w:rsidRPr="009E2776">
        <w:rPr>
          <w:rFonts w:cs="Times New Roman"/>
        </w:rPr>
        <w:t>Brynjolfsson e McAfee 2014</w:t>
      </w:r>
      <w:r>
        <w:rPr>
          <w:rFonts w:cs="Times New Roman"/>
        </w:rPr>
        <w:t xml:space="preserve">) e da “l’ascesa dei robot” (Ford 2015). L’epiteto di Industria 4.0, corrispettivo italiano del tedesco Industrie 4.0 ha una genesi diversa, ascrivibile al nuovo corso della politica industriale tedesca, sancita dal report diffuso nel 2013 alla fiera di Hannover (Roland Berger 2014), che identificava gli investimenti necessari per traghettare la Germania manifatturiera verso la nuova era, mediante il traino </w:t>
      </w:r>
      <w:r w:rsidRPr="00B25BBF">
        <w:rPr>
          <w:rFonts w:cs="Times New Roman"/>
        </w:rPr>
        <w:t xml:space="preserve">di aziende tedesche leader nella fornitura di tecnologie (come Siemens, Bosch e Festo) e servizi ICT (come SAP e ESG). </w:t>
      </w:r>
    </w:p>
    <w:p w:rsidR="008E4057" w:rsidRDefault="008E4057" w:rsidP="008E4057">
      <w:pPr>
        <w:rPr>
          <w:rFonts w:cs="Times New Roman"/>
        </w:rPr>
      </w:pPr>
      <w:r w:rsidRPr="00D30EF5">
        <w:rPr>
          <w:rFonts w:cs="Times New Roman"/>
        </w:rPr>
        <w:lastRenderedPageBreak/>
        <w:t>Il modello</w:t>
      </w:r>
      <w:r>
        <w:rPr>
          <w:rFonts w:cs="Times New Roman"/>
        </w:rPr>
        <w:t xml:space="preserve"> tedesco di politica industriale</w:t>
      </w:r>
      <w:r w:rsidRPr="00D30EF5">
        <w:rPr>
          <w:rFonts w:cs="Times New Roman"/>
        </w:rPr>
        <w:t xml:space="preserve"> è stato fonte di ispirazione per altri Paesi</w:t>
      </w:r>
      <w:r>
        <w:rPr>
          <w:rFonts w:cs="Times New Roman"/>
        </w:rPr>
        <w:t xml:space="preserve"> europei, tra cui l’Italia, che ha risposto nel 2016 con un piano nazionale Industria 4.0 (il cosiddetto Piano Calenda), volto a incentivare gli investimenti in macchinari e tecnologia, per favorire l’ammodernamento del sistema manifatturiero</w:t>
      </w:r>
      <w:r w:rsidRPr="00D30EF5">
        <w:rPr>
          <w:rFonts w:cs="Times New Roman"/>
        </w:rPr>
        <w:t>.</w:t>
      </w:r>
      <w:r>
        <w:rPr>
          <w:rFonts w:cs="Times New Roman"/>
        </w:rPr>
        <w:t xml:space="preserve"> È proprio a seguito degli interventi lanciati da </w:t>
      </w:r>
      <w:r w:rsidRPr="00B25BBF">
        <w:rPr>
          <w:rFonts w:cs="Times New Roman"/>
        </w:rPr>
        <w:t xml:space="preserve">alcuni tra i principali governi mondiali </w:t>
      </w:r>
      <w:r>
        <w:rPr>
          <w:rFonts w:cs="Times New Roman"/>
        </w:rPr>
        <w:t xml:space="preserve">che </w:t>
      </w:r>
      <w:r w:rsidRPr="00B25BBF">
        <w:rPr>
          <w:rFonts w:cs="Times New Roman"/>
        </w:rPr>
        <w:t xml:space="preserve">il paradigma Industria 4.0 </w:t>
      </w:r>
      <w:r>
        <w:rPr>
          <w:rFonts w:cs="Times New Roman"/>
        </w:rPr>
        <w:t xml:space="preserve">si afferma, mentre il processo di </w:t>
      </w:r>
      <w:r w:rsidRPr="00B25BBF">
        <w:rPr>
          <w:rFonts w:cs="Times New Roman"/>
        </w:rPr>
        <w:t>digitalizzazione</w:t>
      </w:r>
      <w:r>
        <w:rPr>
          <w:rFonts w:cs="Times New Roman"/>
        </w:rPr>
        <w:t xml:space="preserve"> dei sistemi produttivi è </w:t>
      </w:r>
      <w:r w:rsidRPr="00B25BBF">
        <w:rPr>
          <w:rFonts w:cs="Times New Roman"/>
        </w:rPr>
        <w:t xml:space="preserve">già in atto, </w:t>
      </w:r>
      <w:r>
        <w:rPr>
          <w:rFonts w:cs="Times New Roman"/>
        </w:rPr>
        <w:t xml:space="preserve">mosso dalle strategie differenziate delle singole aziende e delle catene del valore in cui esse sono inserite, ma segnato anche dalla pervasività con cui le tecnologie stanno entrando nella vita quotidiana degli individui e delle comunità. </w:t>
      </w:r>
    </w:p>
    <w:p w:rsidR="008E4057" w:rsidRDefault="008E4057" w:rsidP="008E4057">
      <w:pPr>
        <w:rPr>
          <w:rFonts w:cs="Times New Roman"/>
        </w:rPr>
      </w:pPr>
      <w:r>
        <w:rPr>
          <w:rFonts w:cs="Times New Roman"/>
        </w:rPr>
        <w:t xml:space="preserve">Se la rapida diffusione dell’utilizzo del termine Industria 4.0 (fig.1) suscita da più parti una comprensibile diffidenza, essa è il pretesto per portare all’attenzione alcune tendenze di lungo periodo: dal lato della domanda, il cambiamento nell’organizzazione dei sistemi di produzione e distribuzione dei beni e dei servizi a seguito della possibilità, a costi tendenzialmente sempre più accessibili, di interconnettere dispositivi e sistemi e raccogliere in tempo reale grandi moli di informazioni; dal lato dell’offerta, la nuova centralità, nell’ambito di questi sistemi complessi, del ruolo del “fattore umano” e delle conoscenze e competenze necessarie a svolgere le diverse mansioni. Questi processi di trasformazione sono fortemente interrelati ed è impossibile comprendere il loro andamento se non tenendo insieme l’analisi del sistema produttivo con quella del mercato del lavoro. </w:t>
      </w:r>
    </w:p>
    <w:p w:rsidR="008E4057" w:rsidRDefault="008E4057" w:rsidP="008E4057">
      <w:pPr>
        <w:rPr>
          <w:rFonts w:cs="Times New Roman"/>
        </w:rPr>
      </w:pPr>
    </w:p>
    <w:p w:rsidR="008E4057" w:rsidRDefault="008E4057" w:rsidP="008E4057">
      <w:pPr>
        <w:rPr>
          <w:rFonts w:cs="Times New Roman"/>
        </w:rPr>
      </w:pPr>
    </w:p>
    <w:p w:rsidR="008E4057" w:rsidRPr="000475B9" w:rsidRDefault="008E4057" w:rsidP="008E4057">
      <w:pPr>
        <w:ind w:right="-1"/>
        <w:rPr>
          <w:rFonts w:cs="Times New Roman"/>
          <w:b/>
          <w:sz w:val="20"/>
        </w:rPr>
      </w:pPr>
      <w:r w:rsidRPr="000475B9">
        <w:rPr>
          <w:rFonts w:cs="Times New Roman"/>
          <w:b/>
          <w:sz w:val="20"/>
        </w:rPr>
        <w:t xml:space="preserve">FIGURA </w:t>
      </w:r>
      <w:r>
        <w:rPr>
          <w:rFonts w:cs="Times New Roman"/>
          <w:b/>
          <w:sz w:val="20"/>
        </w:rPr>
        <w:t>1</w:t>
      </w:r>
    </w:p>
    <w:p w:rsidR="008E4057" w:rsidRPr="000475B9" w:rsidRDefault="008E4057" w:rsidP="008E4057">
      <w:pPr>
        <w:ind w:right="-1"/>
        <w:rPr>
          <w:rFonts w:cs="Times New Roman"/>
          <w:b/>
          <w:sz w:val="20"/>
        </w:rPr>
      </w:pPr>
      <w:r w:rsidRPr="000475B9">
        <w:rPr>
          <w:rFonts w:cs="Times New Roman"/>
          <w:b/>
          <w:sz w:val="20"/>
        </w:rPr>
        <w:t>Grafico dell’andamento delle ricerche effettuate on-line di “Industria 4.0”da Google trends</w:t>
      </w:r>
    </w:p>
    <w:p w:rsidR="008E4057" w:rsidRDefault="008E4057" w:rsidP="008E4057">
      <w:pPr>
        <w:ind w:right="-1"/>
        <w:rPr>
          <w:rFonts w:cs="Times New Roman"/>
        </w:rPr>
      </w:pPr>
      <w:r>
        <w:rPr>
          <w:rFonts w:cs="Times New Roman"/>
          <w:noProof/>
        </w:rPr>
        <w:drawing>
          <wp:inline distT="0" distB="0" distL="0" distR="0">
            <wp:extent cx="5201219" cy="2382806"/>
            <wp:effectExtent l="19050" t="0" r="0" b="0"/>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08202" cy="2386005"/>
                    </a:xfrm>
                    <a:prstGeom prst="rect">
                      <a:avLst/>
                    </a:prstGeom>
                    <a:noFill/>
                    <a:ln w="9525">
                      <a:noFill/>
                      <a:miter lim="800000"/>
                      <a:headEnd/>
                      <a:tailEnd/>
                    </a:ln>
                  </pic:spPr>
                </pic:pic>
              </a:graphicData>
            </a:graphic>
          </wp:inline>
        </w:drawing>
      </w:r>
    </w:p>
    <w:p w:rsidR="008E4057" w:rsidRPr="000475B9" w:rsidRDefault="008E4057" w:rsidP="008E4057">
      <w:pPr>
        <w:ind w:right="-1"/>
        <w:rPr>
          <w:rFonts w:cs="Times New Roman"/>
          <w:sz w:val="18"/>
        </w:rPr>
      </w:pPr>
      <w:r w:rsidRPr="000475B9">
        <w:rPr>
          <w:rFonts w:cs="Times New Roman"/>
          <w:i/>
          <w:sz w:val="18"/>
        </w:rPr>
        <w:t>Fonte</w:t>
      </w:r>
      <w:r w:rsidRPr="000475B9">
        <w:rPr>
          <w:rFonts w:cs="Times New Roman"/>
          <w:sz w:val="18"/>
        </w:rPr>
        <w:t xml:space="preserve">: Fantoni </w:t>
      </w:r>
      <w:r w:rsidRPr="000475B9">
        <w:rPr>
          <w:rFonts w:cs="Times New Roman"/>
          <w:i/>
          <w:sz w:val="18"/>
        </w:rPr>
        <w:t>et al.</w:t>
      </w:r>
      <w:r w:rsidRPr="000475B9">
        <w:rPr>
          <w:rFonts w:cs="Times New Roman"/>
          <w:sz w:val="18"/>
        </w:rPr>
        <w:t xml:space="preserve"> 2017, p.7</w:t>
      </w:r>
    </w:p>
    <w:p w:rsidR="008E4057" w:rsidRDefault="008E4057" w:rsidP="008E4057">
      <w:pPr>
        <w:rPr>
          <w:rFonts w:cs="Times New Roman"/>
        </w:rPr>
      </w:pPr>
    </w:p>
    <w:p w:rsidR="008E4057" w:rsidRDefault="008E4057" w:rsidP="008E4057">
      <w:pPr>
        <w:rPr>
          <w:rFonts w:cs="Times New Roman"/>
        </w:rPr>
      </w:pPr>
    </w:p>
    <w:p w:rsidR="008E4057" w:rsidRDefault="008E4057" w:rsidP="008E4057">
      <w:pPr>
        <w:rPr>
          <w:rFonts w:cs="Times New Roman"/>
        </w:rPr>
      </w:pPr>
      <w:r>
        <w:rPr>
          <w:rFonts w:cs="Times New Roman"/>
        </w:rPr>
        <w:t>La crescente attenzione intorno alla nuova ondata di cambiamento tecnologico, che ha trovato una sintesi nel nome evocativo di Industria 4.0, ha inoltre coinciso in Italia con una politica industriale di investimenti che non si vedeva da decenni. I dati relativi agli “investimenti fissi lordi in impianti, macchinari e armamenti” a livello nazionale mostrano un aumento a partire dal quarto trimestre 2016, che si ripresenta nel 2017 (ISTAT 2017). E anche la risposta delle imprese medio-grandi toscane al nuovo corso di politica industriale sembra essere stato molto positiva, almeno da quanto emerge dai primi risultati di un’indagine condotta da IRPET</w:t>
      </w:r>
      <w:r>
        <w:rPr>
          <w:rStyle w:val="Rimandonotaapidipagina"/>
          <w:rFonts w:cs="Times New Roman"/>
        </w:rPr>
        <w:footnoteReference w:id="6"/>
      </w:r>
      <w:r>
        <w:rPr>
          <w:rFonts w:cs="Times New Roman"/>
        </w:rPr>
        <w:t>.</w:t>
      </w:r>
    </w:p>
    <w:p w:rsidR="008E4057" w:rsidRDefault="008E4057" w:rsidP="008E4057">
      <w:pPr>
        <w:rPr>
          <w:rFonts w:cs="Times New Roman"/>
        </w:rPr>
      </w:pPr>
      <w:r>
        <w:rPr>
          <w:rFonts w:cs="Times New Roman"/>
        </w:rPr>
        <w:t>È infatti necessario ricordare che i buoni propositi della campagna Industria 4.0 sopraggiungono in un contesto nazionale di stagnazione ormai ultradecennale. L</w:t>
      </w:r>
      <w:r w:rsidRPr="006913AA">
        <w:rPr>
          <w:rFonts w:cs="Times New Roman"/>
        </w:rPr>
        <w:t>a crisi finanziaria</w:t>
      </w:r>
      <w:r>
        <w:rPr>
          <w:rFonts w:cs="Times New Roman"/>
        </w:rPr>
        <w:t xml:space="preserve"> ha colpito quando la </w:t>
      </w:r>
      <w:r w:rsidRPr="006913AA">
        <w:rPr>
          <w:rFonts w:cs="Times New Roman"/>
        </w:rPr>
        <w:t>produttività</w:t>
      </w:r>
      <w:r>
        <w:rPr>
          <w:rFonts w:cs="Times New Roman"/>
        </w:rPr>
        <w:t xml:space="preserve"> del nostro sistema economico languiva da tempo, sia per l</w:t>
      </w:r>
      <w:r w:rsidRPr="006913AA">
        <w:rPr>
          <w:rFonts w:cs="Times New Roman"/>
        </w:rPr>
        <w:t xml:space="preserve">a scarsa </w:t>
      </w:r>
      <w:r w:rsidRPr="006913AA">
        <w:rPr>
          <w:rFonts w:cs="Times New Roman"/>
        </w:rPr>
        <w:lastRenderedPageBreak/>
        <w:t>efficienza del settore pubblico</w:t>
      </w:r>
      <w:r>
        <w:rPr>
          <w:rFonts w:cs="Times New Roman"/>
        </w:rPr>
        <w:t xml:space="preserve"> </w:t>
      </w:r>
      <w:r w:rsidRPr="006913AA">
        <w:rPr>
          <w:rFonts w:cs="Times New Roman"/>
        </w:rPr>
        <w:t>e dei s</w:t>
      </w:r>
      <w:r>
        <w:rPr>
          <w:rFonts w:cs="Times New Roman"/>
        </w:rPr>
        <w:t xml:space="preserve">ervizi </w:t>
      </w:r>
      <w:r w:rsidRPr="00DD4645">
        <w:rPr>
          <w:rFonts w:cs="Times New Roman"/>
          <w:i/>
        </w:rPr>
        <w:t>non tradable</w:t>
      </w:r>
      <w:r>
        <w:rPr>
          <w:rFonts w:cs="Times New Roman"/>
        </w:rPr>
        <w:t>, sia per i ritardi accumulati dall</w:t>
      </w:r>
      <w:r w:rsidRPr="006913AA">
        <w:rPr>
          <w:rFonts w:cs="Times New Roman"/>
        </w:rPr>
        <w:t>’industria</w:t>
      </w:r>
      <w:r>
        <w:rPr>
          <w:rFonts w:cs="Times New Roman"/>
        </w:rPr>
        <w:t xml:space="preserve"> </w:t>
      </w:r>
      <w:r w:rsidRPr="006913AA">
        <w:rPr>
          <w:rFonts w:cs="Times New Roman"/>
        </w:rPr>
        <w:t>manifatturiera.</w:t>
      </w:r>
      <w:r>
        <w:rPr>
          <w:rFonts w:cs="Times New Roman"/>
        </w:rPr>
        <w:t xml:space="preserve"> A incoraggiare gli investimenti non è servito il percorso a ostacoli di riforme che si sono succedute a partire dai primi anni Novanta, inserendo a più riprese elementi di flessibilizzazione nel mercato del lavoro e intervenendo sul sistema di welfare con una logica di fondo rivolta per lo più a tagliare orizzontalmente risorse pubbliche. Si è così accentuata la spaccatura tra le vecchie generazioni, tendenzialmente protette dal sistema di welfare novecentesco e le nuove, sempre più in difficoltà nel mercato del lavoro contemporaneo. La politica del rigore ha inoltre significato la riduzione di investimenti pubblici in campi strategici per rispondere ai cambiamenti innescati dal processo di digitalizzazione, quali la ricerca, l’istruzione e la formazione professionale, penalizzando invece di incentivarli comportamenti imprenditoriali rivolti a investire in capitale umano. </w:t>
      </w:r>
    </w:p>
    <w:p w:rsidR="008E4057" w:rsidRDefault="008E4057" w:rsidP="008E4057">
      <w:pPr>
        <w:rPr>
          <w:rFonts w:cs="Times New Roman"/>
        </w:rPr>
      </w:pPr>
      <w:r>
        <w:rPr>
          <w:rFonts w:cs="Times New Roman"/>
        </w:rPr>
        <w:t xml:space="preserve">Cercando di tenere presente un quadro più ampio di quello sollecitato dal discorso pubblico su Industria 4.0, è comunque legittimo interrogarsi sugli effetti che la quarta rivoluzione industriale avrà e sta già avendo sul mondo del lavoro in Italia e in Toscana. </w:t>
      </w:r>
    </w:p>
    <w:p w:rsidR="008E4057" w:rsidRDefault="008E4057" w:rsidP="008E4057">
      <w:pPr>
        <w:rPr>
          <w:rFonts w:cs="Times New Roman"/>
        </w:rPr>
      </w:pPr>
    </w:p>
    <w:p w:rsidR="008E4057" w:rsidRDefault="008E4057" w:rsidP="008E4057">
      <w:pPr>
        <w:rPr>
          <w:rFonts w:cs="Times New Roman"/>
        </w:rPr>
      </w:pPr>
    </w:p>
    <w:p w:rsidR="008E4057" w:rsidRPr="008B563B" w:rsidRDefault="008E4057" w:rsidP="008E4057">
      <w:pPr>
        <w:rPr>
          <w:rFonts w:cs="Times New Roman"/>
          <w:b/>
          <w:i/>
        </w:rPr>
      </w:pPr>
      <w:r w:rsidRPr="008B563B">
        <w:rPr>
          <w:rFonts w:cs="Times New Roman"/>
          <w:b/>
          <w:i/>
        </w:rPr>
        <w:t>2.1 Le principali prospettive di ricerca</w:t>
      </w:r>
    </w:p>
    <w:p w:rsidR="008E4057" w:rsidRDefault="008E4057" w:rsidP="008E4057">
      <w:pPr>
        <w:rPr>
          <w:rFonts w:cs="Times New Roman"/>
        </w:rPr>
      </w:pPr>
    </w:p>
    <w:p w:rsidR="008E4057" w:rsidRDefault="008E4057" w:rsidP="008E4057">
      <w:pPr>
        <w:rPr>
          <w:rFonts w:cs="Times New Roman"/>
          <w:color w:val="000000" w:themeColor="text1"/>
        </w:rPr>
      </w:pPr>
      <w:r>
        <w:rPr>
          <w:rFonts w:cs="Times New Roman"/>
        </w:rPr>
        <w:t xml:space="preserve">Le più citate analisi relative al futuro del lavoro a seguito dell’avvento della nuova era digitale si interrogano principalmente sul suo </w:t>
      </w:r>
      <w:r w:rsidRPr="003C7CFC">
        <w:rPr>
          <w:rFonts w:cs="Times New Roman"/>
        </w:rPr>
        <w:t>impatto sull’occupazione, rispondendo a una paura affatto nuova, come quella della tecnologia</w:t>
      </w:r>
      <w:r w:rsidRPr="003C7CFC">
        <w:rPr>
          <w:rStyle w:val="Rimandonotaapidipagina"/>
          <w:rFonts w:cs="Times New Roman"/>
        </w:rPr>
        <w:footnoteReference w:id="7"/>
      </w:r>
      <w:r w:rsidRPr="003C7CFC">
        <w:rPr>
          <w:rFonts w:cs="Times New Roman"/>
          <w:color w:val="000000" w:themeColor="text1"/>
        </w:rPr>
        <w:t>.</w:t>
      </w:r>
    </w:p>
    <w:p w:rsidR="008E4057" w:rsidRPr="003C7CFC" w:rsidRDefault="008E4057" w:rsidP="008E4057">
      <w:pPr>
        <w:rPr>
          <w:rFonts w:cs="Times New Roman"/>
          <w:color w:val="000000" w:themeColor="text1"/>
        </w:rPr>
      </w:pPr>
      <w:r>
        <w:rPr>
          <w:rFonts w:cs="Times New Roman"/>
          <w:color w:val="000000" w:themeColor="text1"/>
        </w:rPr>
        <w:t>Nel dettaglio</w:t>
      </w:r>
      <w:r w:rsidRPr="003C7CFC">
        <w:rPr>
          <w:rFonts w:cs="Times New Roman"/>
          <w:color w:val="000000" w:themeColor="text1"/>
        </w:rPr>
        <w:t xml:space="preserve">, Frey e Osborne (2017) stimano il rischio di automazione connesso a ciascuna professione partendo dalla bancadati </w:t>
      </w:r>
      <w:r>
        <w:rPr>
          <w:rFonts w:cs="Times New Roman"/>
          <w:color w:val="000000" w:themeColor="text1"/>
        </w:rPr>
        <w:t>statunitense</w:t>
      </w:r>
      <w:r w:rsidRPr="003C7CFC">
        <w:rPr>
          <w:rFonts w:cs="Times New Roman"/>
          <w:color w:val="000000" w:themeColor="text1"/>
        </w:rPr>
        <w:t xml:space="preserve"> O*NET</w:t>
      </w:r>
      <w:r>
        <w:rPr>
          <w:rStyle w:val="Rimandonotaapidipagina"/>
          <w:rFonts w:cs="Times New Roman"/>
          <w:color w:val="000000" w:themeColor="text1"/>
        </w:rPr>
        <w:footnoteReference w:id="8"/>
      </w:r>
      <w:r w:rsidRPr="003C7CFC">
        <w:rPr>
          <w:rFonts w:cs="Times New Roman"/>
          <w:color w:val="000000" w:themeColor="text1"/>
        </w:rPr>
        <w:t xml:space="preserve">, con l’ausilio di un giudizio di esperti “tecnologi” che valutano </w:t>
      </w:r>
      <w:r>
        <w:rPr>
          <w:rFonts w:cs="Times New Roman"/>
          <w:color w:val="000000" w:themeColor="text1"/>
        </w:rPr>
        <w:t xml:space="preserve">un sottoinsieme di </w:t>
      </w:r>
      <w:r w:rsidRPr="003C7CFC">
        <w:rPr>
          <w:rFonts w:cs="Times New Roman"/>
          <w:color w:val="000000" w:themeColor="text1"/>
        </w:rPr>
        <w:t>professioni in base al loro “</w:t>
      </w:r>
      <w:r>
        <w:rPr>
          <w:rFonts w:cs="Times New Roman"/>
          <w:color w:val="000000" w:themeColor="text1"/>
        </w:rPr>
        <w:t xml:space="preserve">livello di automatizzabilità”, </w:t>
      </w:r>
      <w:r w:rsidRPr="003C7CFC">
        <w:rPr>
          <w:rFonts w:cs="Times New Roman"/>
          <w:color w:val="000000" w:themeColor="text1"/>
        </w:rPr>
        <w:t>avvalendosi di metodi legati all’analisi discriminante</w:t>
      </w:r>
      <w:r>
        <w:rPr>
          <w:rFonts w:cs="Times New Roman"/>
          <w:color w:val="000000" w:themeColor="text1"/>
        </w:rPr>
        <w:t xml:space="preserve"> per estendere l’analisi a tutti i profili</w:t>
      </w:r>
      <w:r w:rsidRPr="003C7CFC">
        <w:rPr>
          <w:rFonts w:cs="Times New Roman"/>
          <w:color w:val="000000" w:themeColor="text1"/>
        </w:rPr>
        <w:t xml:space="preserve">. Dalle loro stime, il 47% delle professioni negli Stati Uniti risultano </w:t>
      </w:r>
      <w:r>
        <w:rPr>
          <w:rFonts w:cs="Times New Roman"/>
          <w:color w:val="000000" w:themeColor="text1"/>
        </w:rPr>
        <w:t>a rischio di sostituzione</w:t>
      </w:r>
      <w:r w:rsidRPr="003C7CFC">
        <w:rPr>
          <w:rFonts w:cs="Times New Roman"/>
          <w:color w:val="000000" w:themeColor="text1"/>
        </w:rPr>
        <w:t>.</w:t>
      </w:r>
      <w:r>
        <w:rPr>
          <w:rFonts w:cs="Times New Roman"/>
          <w:color w:val="000000" w:themeColor="text1"/>
        </w:rPr>
        <w:t xml:space="preserve"> Il gruppo di lavoro The European House – Ambrosetti (2017) propone un’analisi dello scenario attuale e dell’impatto futuro dell’automazione nel mercato del lavoro italiano: a partire dall’articolo di Frey e Osborne, viene identificata una percentuale di rischio di sostituzione per 129 categorie professionali, affermando che il 14,9% del totale degli occupati, pari a 3,2 milioni di persone, potrebbe perdere il posto di lavoro nell’orizzonte temporale di riferimento, e propone alcune stime di impatto di tale calo occupazionale sui consumi delle famiglie, sul PIL e sul gettito fiscale</w:t>
      </w:r>
      <w:r>
        <w:rPr>
          <w:rStyle w:val="Rimandonotaapidipagina"/>
          <w:rFonts w:cs="Times New Roman"/>
          <w:color w:val="000000" w:themeColor="text1"/>
        </w:rPr>
        <w:footnoteReference w:id="9"/>
      </w:r>
      <w:r>
        <w:rPr>
          <w:rFonts w:cs="Times New Roman"/>
          <w:color w:val="000000" w:themeColor="text1"/>
        </w:rPr>
        <w:t xml:space="preserve">. </w:t>
      </w:r>
    </w:p>
    <w:p w:rsidR="008E4057" w:rsidRPr="00700245" w:rsidRDefault="008E4057" w:rsidP="008E4057">
      <w:pPr>
        <w:rPr>
          <w:rFonts w:cs="Times New Roman"/>
          <w:i/>
          <w:color w:val="000000" w:themeColor="text1"/>
        </w:rPr>
      </w:pPr>
      <w:r w:rsidRPr="003C7CFC">
        <w:rPr>
          <w:rFonts w:cs="Times New Roman"/>
          <w:color w:val="000000" w:themeColor="text1"/>
        </w:rPr>
        <w:t>Arntz</w:t>
      </w:r>
      <w:r>
        <w:rPr>
          <w:rFonts w:cs="Times New Roman"/>
          <w:color w:val="000000" w:themeColor="text1"/>
        </w:rPr>
        <w:t xml:space="preserve"> </w:t>
      </w:r>
      <w:r w:rsidRPr="00EC6BB4">
        <w:rPr>
          <w:rFonts w:cs="Times New Roman"/>
          <w:i/>
          <w:color w:val="000000" w:themeColor="text1"/>
        </w:rPr>
        <w:t>et al.</w:t>
      </w:r>
      <w:r w:rsidRPr="003C7CFC">
        <w:rPr>
          <w:rFonts w:cs="Times New Roman"/>
          <w:color w:val="000000" w:themeColor="text1"/>
        </w:rPr>
        <w:t xml:space="preserve"> (2016), utilizzando i micro-dati derivanti dall’indagine PIAAC dell’OECD, tengono conto nelle loro stime dell’elevato grado di differenziazione di mansioni che è proprio di ciascuna professione. Sono infatti le mansioni e non le professioni a essere automatizzate. Dalle loro stime, il rischio di automazione riguarda </w:t>
      </w:r>
      <w:r>
        <w:rPr>
          <w:rFonts w:cs="Times New Roman"/>
          <w:color w:val="000000" w:themeColor="text1"/>
        </w:rPr>
        <w:t xml:space="preserve">“soltanto” </w:t>
      </w:r>
      <w:r w:rsidRPr="003C7CFC">
        <w:rPr>
          <w:rFonts w:cs="Times New Roman"/>
          <w:color w:val="000000" w:themeColor="text1"/>
        </w:rPr>
        <w:t xml:space="preserve">il 9% delle occupazioni negli Stati Uniti. </w:t>
      </w:r>
      <w:r>
        <w:rPr>
          <w:rFonts w:cs="Times New Roman"/>
          <w:color w:val="000000" w:themeColor="text1"/>
        </w:rPr>
        <w:t>L</w:t>
      </w:r>
      <w:r w:rsidRPr="003C7CFC">
        <w:rPr>
          <w:rFonts w:cs="Times New Roman"/>
          <w:color w:val="000000" w:themeColor="text1"/>
        </w:rPr>
        <w:t>e previsioni sono estese alla totalità dei paesi OECD con risultati che variano dal 6% di Corea del Sud ed Estonia al 12% di Germania e Austria; l’Italia si attesterebbe intorno al 10%.</w:t>
      </w:r>
      <w:r>
        <w:rPr>
          <w:rFonts w:cs="Times New Roman"/>
          <w:color w:val="000000" w:themeColor="text1"/>
        </w:rPr>
        <w:t xml:space="preserve"> La variabilità di queste prime stime è segno dell’elevato grado di incertezza che ruota attorno a questo tema.</w:t>
      </w:r>
    </w:p>
    <w:p w:rsidR="008E4057" w:rsidRPr="00B25BBF" w:rsidRDefault="008E4057" w:rsidP="008E4057">
      <w:pPr>
        <w:ind w:right="-1"/>
        <w:rPr>
          <w:rFonts w:cs="Times New Roman"/>
        </w:rPr>
      </w:pPr>
      <w:r>
        <w:rPr>
          <w:rFonts w:cs="Times New Roman"/>
        </w:rPr>
        <w:t>P</w:t>
      </w:r>
      <w:r w:rsidRPr="00B25BBF">
        <w:rPr>
          <w:rFonts w:cs="Times New Roman"/>
        </w:rPr>
        <w:t>er il caso italiano</w:t>
      </w:r>
      <w:r>
        <w:rPr>
          <w:rFonts w:cs="Times New Roman"/>
        </w:rPr>
        <w:t>, un altro studio interessante è l’analisi compiuta dall’</w:t>
      </w:r>
      <w:r w:rsidRPr="00B25BBF">
        <w:rPr>
          <w:rFonts w:cs="Times New Roman"/>
        </w:rPr>
        <w:t xml:space="preserve">Osservatorio delle competenze digitali, a cui collaborano l’Agenzia per l’Italia Digitale e il MIUR, che propone una doppia lettura, su base nazionale, guardando sia al settore ICT sia ai non professionisti dell’ICT, con la convinzione che «un’evoluzione delle “competenze digitali per tutti i </w:t>
      </w:r>
      <w:r w:rsidRPr="00B25BBF">
        <w:rPr>
          <w:rFonts w:cs="Times New Roman"/>
        </w:rPr>
        <w:lastRenderedPageBreak/>
        <w:t>lavoratori” genera un miglioramento del dialogo tra specialisti ICT e altri interlocutori aziendali, un arricchimento del rapporto, condivisione di conoscenze e saperi, consapevolezza sulle potenzialità dell’innovazione”»</w:t>
      </w:r>
      <w:r w:rsidRPr="00B25BBF">
        <w:rPr>
          <w:rStyle w:val="Rimandonotaapidipagina"/>
          <w:rFonts w:cs="Times New Roman"/>
        </w:rPr>
        <w:footnoteReference w:id="10"/>
      </w:r>
      <w:r w:rsidRPr="00B25BBF">
        <w:rPr>
          <w:rFonts w:cs="Times New Roman"/>
        </w:rPr>
        <w:t xml:space="preserve">. </w:t>
      </w:r>
    </w:p>
    <w:p w:rsidR="008E4057" w:rsidRDefault="008E4057" w:rsidP="008E4057">
      <w:pPr>
        <w:rPr>
          <w:rFonts w:cs="Times New Roman"/>
          <w:color w:val="000000" w:themeColor="text1"/>
        </w:rPr>
      </w:pPr>
      <w:r>
        <w:rPr>
          <w:rFonts w:cs="Times New Roman"/>
          <w:color w:val="000000" w:themeColor="text1"/>
        </w:rPr>
        <w:t xml:space="preserve">Indipendentemente dal calcolo delle professioni a rischio, infatti, </w:t>
      </w:r>
      <w:r w:rsidRPr="003C7CFC">
        <w:rPr>
          <w:rFonts w:cs="Times New Roman"/>
          <w:color w:val="000000" w:themeColor="text1"/>
        </w:rPr>
        <w:t>la situazione del nostro paese</w:t>
      </w:r>
      <w:r>
        <w:rPr>
          <w:rFonts w:cs="Times New Roman"/>
          <w:color w:val="000000" w:themeColor="text1"/>
        </w:rPr>
        <w:t xml:space="preserve"> appare arretrata anche solo </w:t>
      </w:r>
      <w:r w:rsidRPr="003C7CFC">
        <w:rPr>
          <w:rFonts w:cs="Times New Roman"/>
          <w:color w:val="000000" w:themeColor="text1"/>
        </w:rPr>
        <w:t>in tema di diffusione delle competenze digitali</w:t>
      </w:r>
      <w:r>
        <w:rPr>
          <w:rFonts w:cs="Times New Roman"/>
          <w:color w:val="000000" w:themeColor="text1"/>
        </w:rPr>
        <w:t xml:space="preserve"> tra la popolazione adulta</w:t>
      </w:r>
      <w:r w:rsidRPr="003C7CFC">
        <w:rPr>
          <w:rFonts w:cs="Times New Roman"/>
          <w:color w:val="000000" w:themeColor="text1"/>
        </w:rPr>
        <w:t>. Secondo un</w:t>
      </w:r>
      <w:r>
        <w:rPr>
          <w:rFonts w:cs="Times New Roman"/>
          <w:color w:val="000000" w:themeColor="text1"/>
        </w:rPr>
        <w:t>o</w:t>
      </w:r>
      <w:r w:rsidRPr="003C7CFC">
        <w:rPr>
          <w:rFonts w:cs="Times New Roman"/>
          <w:color w:val="000000" w:themeColor="text1"/>
        </w:rPr>
        <w:t xml:space="preserve"> studio OECD (2016), infatti, l’Italia condivide con Spagna e Polonia la più alta percentuale di individui con nessuna esperienza nell’uso del computer e anche tra i lavoratori la quota di coloro che utilizzano quotidianamente l</w:t>
      </w:r>
      <w:r>
        <w:rPr>
          <w:rFonts w:cs="Times New Roman"/>
          <w:color w:val="000000" w:themeColor="text1"/>
        </w:rPr>
        <w:t>e</w:t>
      </w:r>
      <w:r w:rsidRPr="003C7CFC">
        <w:rPr>
          <w:rFonts w:cs="Times New Roman"/>
          <w:color w:val="000000" w:themeColor="text1"/>
        </w:rPr>
        <w:t xml:space="preserve"> tecnologie ICT rimane tra le più basse. Le imprese italiane che richiedono elevate competenze in questi domini sono ancora poche, cosicché il rischio sembra più quello di rimanere esclusi dai processi di automazione e avanzamento produttivo, piuttosto che vederci “sostituire” dai robot.</w:t>
      </w:r>
    </w:p>
    <w:p w:rsidR="008E4057" w:rsidRDefault="008E4057" w:rsidP="008E4057">
      <w:pPr>
        <w:rPr>
          <w:rFonts w:cs="Times New Roman"/>
          <w:color w:val="000000" w:themeColor="text1"/>
        </w:rPr>
      </w:pPr>
      <w:r>
        <w:rPr>
          <w:rFonts w:cs="Times New Roman"/>
          <w:color w:val="000000" w:themeColor="text1"/>
        </w:rPr>
        <w:t>Per questo è necessario monitorare l’avanzamento degli investimenti in tecnologie del nostro sistema produttivo, anche tenendo conto delle specificità settoriali e territoriali. Per la Toscana occorre colmare un vuoto di analisi dei processi di trasformazione intercorsi negli anni post-crisi nelle imprese medio-grandi e piccole, nazionali e multinazionali. Le possibilità offerte dalle nuove tecnologie travalicano i confini dell’industria manifatturiera e possono stimolare la crescita di quelle imprese che saranno in grado di immaginare una trasformazione sistemica del proprio business</w:t>
      </w:r>
      <w:r w:rsidRPr="006E21C5">
        <w:rPr>
          <w:rFonts w:cs="Times New Roman"/>
          <w:color w:val="000000" w:themeColor="text1"/>
          <w:vertAlign w:val="superscript"/>
        </w:rPr>
        <w:footnoteReference w:id="11"/>
      </w:r>
      <w:r>
        <w:rPr>
          <w:rFonts w:cs="Times New Roman"/>
          <w:color w:val="000000" w:themeColor="text1"/>
        </w:rPr>
        <w:t xml:space="preserve"> (Fantoni </w:t>
      </w:r>
      <w:r w:rsidRPr="001938FA">
        <w:rPr>
          <w:rFonts w:cs="Times New Roman"/>
          <w:i/>
          <w:color w:val="000000" w:themeColor="text1"/>
        </w:rPr>
        <w:t>et al.</w:t>
      </w:r>
      <w:r>
        <w:rPr>
          <w:rFonts w:cs="Times New Roman"/>
          <w:color w:val="000000" w:themeColor="text1"/>
        </w:rPr>
        <w:t xml:space="preserve"> 2017). Questo aspetto risulta intimamente legato ai fabbisogni professionali che tali trasformazioni innescheranno dal punto di vista delle imprese coinvolte, facendo pressione sulla capacità delle istituzioni formative di rispondere alle nuove sfide. </w:t>
      </w:r>
    </w:p>
    <w:p w:rsidR="008E4057" w:rsidRDefault="008E4057" w:rsidP="008E4057">
      <w:pPr>
        <w:rPr>
          <w:rFonts w:cs="Times New Roman"/>
        </w:rPr>
      </w:pPr>
      <w:r>
        <w:rPr>
          <w:rFonts w:cs="Times New Roman"/>
          <w:color w:val="000000" w:themeColor="text1"/>
        </w:rPr>
        <w:t xml:space="preserve">Ritornando alla questione dell’impatto della quarta rivoluzione industriale sul lavoro e cercando di fare il punto sulle ricerche che si sono moltiplicate nell’ultimo periodo, </w:t>
      </w:r>
      <w:r>
        <w:rPr>
          <w:rFonts w:cs="Times New Roman"/>
        </w:rPr>
        <w:t>la gran parte di esse sembra orientata a stabilire</w:t>
      </w:r>
      <w:r w:rsidRPr="00B25BBF">
        <w:rPr>
          <w:rFonts w:cs="Times New Roman"/>
        </w:rPr>
        <w:t xml:space="preserve"> il rischio di automazione delle professioni</w:t>
      </w:r>
      <w:r>
        <w:rPr>
          <w:rFonts w:cs="Times New Roman"/>
        </w:rPr>
        <w:t xml:space="preserve"> e quindi di sostituzione dell’uomo da parte della macchina. I principali limiti di queste analisi sono, in sintesi, quello di restituire </w:t>
      </w:r>
      <w:r w:rsidRPr="00B25BBF">
        <w:rPr>
          <w:rFonts w:cs="Times New Roman"/>
        </w:rPr>
        <w:t xml:space="preserve">una grande variabilità di risultati, </w:t>
      </w:r>
      <w:r>
        <w:rPr>
          <w:rFonts w:cs="Times New Roman"/>
        </w:rPr>
        <w:t xml:space="preserve">spesso determinati dal tipo di </w:t>
      </w:r>
      <w:r w:rsidRPr="00B25BBF">
        <w:rPr>
          <w:rFonts w:cs="Times New Roman"/>
        </w:rPr>
        <w:t>approcci</w:t>
      </w:r>
      <w:r>
        <w:rPr>
          <w:rFonts w:cs="Times New Roman"/>
        </w:rPr>
        <w:t>o</w:t>
      </w:r>
      <w:r w:rsidRPr="00B25BBF">
        <w:rPr>
          <w:rFonts w:cs="Times New Roman"/>
        </w:rPr>
        <w:t xml:space="preserve"> utilizzat</w:t>
      </w:r>
      <w:r>
        <w:rPr>
          <w:rFonts w:cs="Times New Roman"/>
        </w:rPr>
        <w:t xml:space="preserve">o, sia negli studi di </w:t>
      </w:r>
      <w:r>
        <w:rPr>
          <w:rFonts w:cs="Times New Roman"/>
          <w:i/>
        </w:rPr>
        <w:t xml:space="preserve">foresight </w:t>
      </w:r>
      <w:r>
        <w:rPr>
          <w:rFonts w:cs="Times New Roman"/>
        </w:rPr>
        <w:t>che in quelli retrospettivi</w:t>
      </w:r>
      <w:r>
        <w:rPr>
          <w:rStyle w:val="Rimandonotaapidipagina"/>
          <w:rFonts w:cs="Times New Roman"/>
        </w:rPr>
        <w:footnoteReference w:id="12"/>
      </w:r>
      <w:r>
        <w:rPr>
          <w:rFonts w:cs="Times New Roman"/>
        </w:rPr>
        <w:t xml:space="preserve">; quello di offrire un quadro al più nazionale ma non adattato ai diversi contesti territoriali; quello di basarsi su una visione statica delle mansioni descritte per le singole professioni, soprattutto a causa della scarsa disponibilità di banche dati dinamiche sulle conoscenze, le competenze e le abilità dei lavoratori, difficilmente superabile, soprattutto per il caso italiano. Il rischio è inoltre di semplificare troppo i risultati delle analisi, elencando le professioni del futuro, oppure esaltando il ruolo delle </w:t>
      </w:r>
      <w:r w:rsidRPr="00DF3A0C">
        <w:rPr>
          <w:rFonts w:cs="Times New Roman"/>
          <w:i/>
        </w:rPr>
        <w:t>soft skills</w:t>
      </w:r>
      <w:r>
        <w:rPr>
          <w:rFonts w:cs="Times New Roman"/>
        </w:rPr>
        <w:t xml:space="preserve"> (problem solving, </w:t>
      </w:r>
      <w:r w:rsidRPr="00814657">
        <w:rPr>
          <w:rFonts w:cs="Times New Roman"/>
          <w:i/>
        </w:rPr>
        <w:t>teamworking</w:t>
      </w:r>
      <w:r>
        <w:rPr>
          <w:rFonts w:cs="Times New Roman"/>
        </w:rPr>
        <w:t xml:space="preserve">, intelligenza sociale), o ancora affermando che </w:t>
      </w:r>
      <w:r w:rsidRPr="00DF3A0C">
        <w:rPr>
          <w:rFonts w:cs="Times New Roman"/>
        </w:rPr>
        <w:t xml:space="preserve">i professionisti con diploma di Belle Arti o diploma di Conservatorio </w:t>
      </w:r>
      <w:r>
        <w:rPr>
          <w:rFonts w:cs="Times New Roman"/>
        </w:rPr>
        <w:t xml:space="preserve">saranno quelli meno sostituibili in futuro per </w:t>
      </w:r>
      <w:r w:rsidRPr="00814657">
        <w:rPr>
          <w:rFonts w:cs="Times New Roman"/>
        </w:rPr>
        <w:t xml:space="preserve">la rilevanza assunta dalle capacità creative nel determinare la minore </w:t>
      </w:r>
      <w:r>
        <w:rPr>
          <w:rFonts w:cs="Times New Roman"/>
        </w:rPr>
        <w:t>automatizzabilità</w:t>
      </w:r>
      <w:r w:rsidRPr="00814657">
        <w:rPr>
          <w:rFonts w:cs="Times New Roman"/>
        </w:rPr>
        <w:t>.</w:t>
      </w:r>
      <w:r>
        <w:rPr>
          <w:rFonts w:cs="Times New Roman"/>
        </w:rPr>
        <w:t xml:space="preserve"> A quali implicazioni di policy possono portare queste affermazioni?</w:t>
      </w:r>
    </w:p>
    <w:p w:rsidR="008E4057" w:rsidRDefault="008E4057" w:rsidP="008E4057">
      <w:pPr>
        <w:rPr>
          <w:rFonts w:cs="Times New Roman"/>
        </w:rPr>
      </w:pPr>
      <w:r w:rsidRPr="00FD393E">
        <w:rPr>
          <w:rFonts w:cs="Times New Roman"/>
        </w:rPr>
        <w:t>Trattandosi di un processo in corso, aperto, che vede il contesto nazionale e regionale non uniformemente collocato, lo sforzo deve essere quello, in primo luogo, di sviluppare un modello di analisi dei fabbisogni professionali</w:t>
      </w:r>
      <w:r>
        <w:rPr>
          <w:rStyle w:val="Rimandonotaapidipagina"/>
          <w:rFonts w:cs="Times New Roman"/>
        </w:rPr>
        <w:footnoteReference w:id="13"/>
      </w:r>
      <w:r w:rsidRPr="00FD393E">
        <w:rPr>
          <w:rFonts w:cs="Times New Roman"/>
        </w:rPr>
        <w:t xml:space="preserve"> in grado di (1)</w:t>
      </w:r>
      <w:r>
        <w:rPr>
          <w:rFonts w:cs="Times New Roman"/>
        </w:rPr>
        <w:t xml:space="preserve"> </w:t>
      </w:r>
      <w:r w:rsidRPr="00FD393E">
        <w:rPr>
          <w:rFonts w:cs="Times New Roman"/>
        </w:rPr>
        <w:t xml:space="preserve">classificare conoscenze, competenze, abilità e attività svolte, per poter comprendere come esse caratterizzano le diverse figure </w:t>
      </w:r>
      <w:r w:rsidRPr="00FD393E">
        <w:rPr>
          <w:rFonts w:cs="Times New Roman"/>
        </w:rPr>
        <w:lastRenderedPageBreak/>
        <w:t>professionali all’interno di un contesto lavorativo; (2) comprendere come sono cambiate nel corso del tempo; (3) attribuire alla figure professionali un peso in termini di unità di lavoro e persone coinvolte, valutando anche i contratti e i salari percepiti.</w:t>
      </w:r>
    </w:p>
    <w:p w:rsidR="008E4057" w:rsidRDefault="008E4057" w:rsidP="008E4057">
      <w:pPr>
        <w:rPr>
          <w:rFonts w:cs="Times New Roman"/>
        </w:rPr>
      </w:pPr>
      <w:r>
        <w:rPr>
          <w:rFonts w:cs="Times New Roman"/>
        </w:rPr>
        <w:t xml:space="preserve">L’approccio più convincente per svolgere questo tipo di analisi sembra quello proposto da David H. Autor e colleghi, in tempi in cui ancora non si parlava di quarta rivoluzione industriale, e poi successivamente ripreso dagli stessi autori (Autor </w:t>
      </w:r>
      <w:r w:rsidRPr="00AE7E62">
        <w:rPr>
          <w:rFonts w:cs="Times New Roman"/>
          <w:i/>
        </w:rPr>
        <w:t>et al.</w:t>
      </w:r>
      <w:r>
        <w:rPr>
          <w:rFonts w:cs="Times New Roman"/>
        </w:rPr>
        <w:t xml:space="preserve"> 2003, Levy e Murnane 2004, Autor e Price 2013, Autor 2013, Autor 2015) oltre che da Frey e Osborne. </w:t>
      </w:r>
    </w:p>
    <w:p w:rsidR="008E4057" w:rsidRDefault="008E4057" w:rsidP="008E4057">
      <w:pPr>
        <w:rPr>
          <w:rFonts w:cs="Times New Roman"/>
        </w:rPr>
      </w:pPr>
      <w:r>
        <w:rPr>
          <w:rFonts w:cs="Times New Roman"/>
        </w:rPr>
        <w:t xml:space="preserve">Laddove le analisi convenzionali utilizzavano il titolo di studio degli occupati come approssimazione del contenuto di competenze in una determinata occupazione, viene proposta una distinzione tra </w:t>
      </w:r>
      <w:r w:rsidRPr="005F2B8E">
        <w:rPr>
          <w:rFonts w:cs="Times New Roman"/>
          <w:i/>
        </w:rPr>
        <w:t>skills</w:t>
      </w:r>
      <w:r>
        <w:rPr>
          <w:rFonts w:cs="Times New Roman"/>
        </w:rPr>
        <w:t xml:space="preserve"> e </w:t>
      </w:r>
      <w:r w:rsidRPr="005F2B8E">
        <w:rPr>
          <w:rFonts w:cs="Times New Roman"/>
          <w:i/>
        </w:rPr>
        <w:t>tasks</w:t>
      </w:r>
      <w:r>
        <w:rPr>
          <w:rFonts w:cs="Times New Roman"/>
        </w:rPr>
        <w:t xml:space="preserve">, questi ultimi intesi come unità di lavoro in cui è scomponibile una determinata attività volta a produrre un output. Le competenze sono incorporate nei lavoratori e servono per svolgere determinati </w:t>
      </w:r>
      <w:r w:rsidRPr="005F2B8E">
        <w:rPr>
          <w:rFonts w:cs="Times New Roman"/>
          <w:i/>
        </w:rPr>
        <w:t>tasks</w:t>
      </w:r>
      <w:r>
        <w:rPr>
          <w:rFonts w:cs="Times New Roman"/>
        </w:rPr>
        <w:t xml:space="preserve">. L’utilizzo di una combinazione di </w:t>
      </w:r>
      <w:r w:rsidRPr="000F6E76">
        <w:rPr>
          <w:rFonts w:cs="Times New Roman"/>
          <w:i/>
        </w:rPr>
        <w:t>skills</w:t>
      </w:r>
      <w:r>
        <w:rPr>
          <w:rFonts w:cs="Times New Roman"/>
        </w:rPr>
        <w:t xml:space="preserve"> necessaria per eseguire un </w:t>
      </w:r>
      <w:r w:rsidRPr="000F6E76">
        <w:rPr>
          <w:rFonts w:cs="Times New Roman"/>
          <w:i/>
        </w:rPr>
        <w:t>task</w:t>
      </w:r>
      <w:r>
        <w:rPr>
          <w:rFonts w:cs="Times New Roman"/>
        </w:rPr>
        <w:t xml:space="preserve"> è decisa dall’organizzazione del lavoro e può variare. Per di più un </w:t>
      </w:r>
      <w:r w:rsidRPr="000F6E76">
        <w:rPr>
          <w:rFonts w:cs="Times New Roman"/>
          <w:i/>
        </w:rPr>
        <w:t>task</w:t>
      </w:r>
      <w:r>
        <w:rPr>
          <w:rFonts w:cs="Times New Roman"/>
        </w:rPr>
        <w:t xml:space="preserve"> può per sua natura essere svolto da una persona (in loco o lontano dal luogo di produzione), da una macchina o dall’interazione uomo-macchina. È chiaro come tale distinzione permetta di specificare l’impatto dell’introduzione di tecnologie sulla divisione del lavoro, intervenendo sulla domanda di competenze e sulle scelte localizzative delle imprese</w:t>
      </w:r>
      <w:r>
        <w:rPr>
          <w:rStyle w:val="Rimandonotaapidipagina"/>
          <w:rFonts w:cs="Times New Roman"/>
        </w:rPr>
        <w:footnoteReference w:id="14"/>
      </w:r>
      <w:r>
        <w:rPr>
          <w:rFonts w:cs="Times New Roman"/>
        </w:rPr>
        <w:t xml:space="preserve">. In particolare gli autori classificano i </w:t>
      </w:r>
      <w:r w:rsidRPr="0043615C">
        <w:rPr>
          <w:rFonts w:cs="Times New Roman"/>
          <w:i/>
        </w:rPr>
        <w:t>tasks</w:t>
      </w:r>
      <w:r>
        <w:rPr>
          <w:rFonts w:cs="Times New Roman"/>
        </w:rPr>
        <w:t xml:space="preserve"> in routinari e non routinari, manuali o cognitivi (fig.2), riuscendo ad articolare gli effetti del processo di computerizzazione dell’economia. La routinarietà è una dimensione trasversale rispetto a quella manuale-cognitiva ed è utilizzata per determinare il grado di sostituibilità e complementarietà dell’uomo con la macchina. </w:t>
      </w:r>
    </w:p>
    <w:p w:rsidR="008E4057" w:rsidRDefault="008E4057" w:rsidP="008E4057">
      <w:pPr>
        <w:rPr>
          <w:rFonts w:cs="Times New Roman"/>
        </w:rPr>
      </w:pPr>
    </w:p>
    <w:p w:rsidR="008E4057" w:rsidRPr="00EF2382" w:rsidRDefault="008E4057" w:rsidP="008E4057">
      <w:pPr>
        <w:rPr>
          <w:rFonts w:cs="Times New Roman"/>
          <w:b/>
          <w:sz w:val="20"/>
        </w:rPr>
      </w:pPr>
      <w:r w:rsidRPr="00EF2382">
        <w:rPr>
          <w:rFonts w:cs="Times New Roman"/>
          <w:b/>
          <w:sz w:val="20"/>
        </w:rPr>
        <w:t xml:space="preserve">FIGURA </w:t>
      </w:r>
      <w:r>
        <w:rPr>
          <w:rFonts w:cs="Times New Roman"/>
          <w:b/>
          <w:sz w:val="20"/>
        </w:rPr>
        <w:t>2</w:t>
      </w:r>
    </w:p>
    <w:p w:rsidR="008E4057" w:rsidRPr="00EF2382" w:rsidRDefault="008E4057" w:rsidP="008E4057">
      <w:pPr>
        <w:rPr>
          <w:rFonts w:cs="Times New Roman"/>
          <w:b/>
          <w:sz w:val="20"/>
        </w:rPr>
      </w:pPr>
      <w:r w:rsidRPr="00EF2382">
        <w:rPr>
          <w:rFonts w:cs="Times New Roman"/>
          <w:b/>
          <w:sz w:val="20"/>
        </w:rPr>
        <w:t>Classificazione dei tasks (compiti) svolti da un lavoratore.</w:t>
      </w:r>
    </w:p>
    <w:tbl>
      <w:tblPr>
        <w:tblStyle w:val="Grigliatabella"/>
        <w:tblW w:w="0" w:type="auto"/>
        <w:tblLook w:val="04A0"/>
      </w:tblPr>
      <w:tblGrid>
        <w:gridCol w:w="1809"/>
        <w:gridCol w:w="3261"/>
        <w:gridCol w:w="3574"/>
      </w:tblGrid>
      <w:tr w:rsidR="008E4057" w:rsidRPr="00EF2382" w:rsidTr="0026616D">
        <w:tc>
          <w:tcPr>
            <w:tcW w:w="1809" w:type="dxa"/>
          </w:tcPr>
          <w:p w:rsidR="008E4057" w:rsidRPr="00EF2382" w:rsidRDefault="008E4057" w:rsidP="0026616D">
            <w:pPr>
              <w:ind w:left="0" w:right="0" w:firstLine="0"/>
              <w:rPr>
                <w:rFonts w:cs="Times New Roman"/>
                <w:i/>
                <w:sz w:val="20"/>
              </w:rPr>
            </w:pPr>
          </w:p>
        </w:tc>
        <w:tc>
          <w:tcPr>
            <w:tcW w:w="3261" w:type="dxa"/>
          </w:tcPr>
          <w:p w:rsidR="008E4057" w:rsidRPr="00EF2382" w:rsidRDefault="008E4057" w:rsidP="0026616D">
            <w:pPr>
              <w:ind w:left="0" w:right="0" w:firstLine="0"/>
              <w:rPr>
                <w:rFonts w:cs="Times New Roman"/>
                <w:i/>
                <w:sz w:val="20"/>
              </w:rPr>
            </w:pPr>
            <w:r w:rsidRPr="00EF2382">
              <w:rPr>
                <w:rFonts w:cs="Times New Roman"/>
                <w:i/>
                <w:sz w:val="20"/>
              </w:rPr>
              <w:t>Routinario</w:t>
            </w:r>
          </w:p>
        </w:tc>
        <w:tc>
          <w:tcPr>
            <w:tcW w:w="3574" w:type="dxa"/>
          </w:tcPr>
          <w:p w:rsidR="008E4057" w:rsidRPr="00EF2382" w:rsidRDefault="008E4057" w:rsidP="0026616D">
            <w:pPr>
              <w:ind w:left="0" w:right="0" w:firstLine="0"/>
              <w:rPr>
                <w:rFonts w:cs="Times New Roman"/>
                <w:i/>
                <w:sz w:val="20"/>
              </w:rPr>
            </w:pPr>
            <w:r w:rsidRPr="00EF2382">
              <w:rPr>
                <w:rFonts w:cs="Times New Roman"/>
                <w:i/>
                <w:sz w:val="20"/>
              </w:rPr>
              <w:t>Non routinario</w:t>
            </w:r>
          </w:p>
        </w:tc>
      </w:tr>
      <w:tr w:rsidR="008E4057" w:rsidRPr="00EF2382" w:rsidTr="0026616D">
        <w:tc>
          <w:tcPr>
            <w:tcW w:w="1809" w:type="dxa"/>
          </w:tcPr>
          <w:p w:rsidR="008E4057" w:rsidRPr="00EF2382" w:rsidRDefault="008E4057" w:rsidP="0026616D">
            <w:pPr>
              <w:ind w:left="0" w:right="0" w:firstLine="0"/>
              <w:rPr>
                <w:rFonts w:cs="Times New Roman"/>
                <w:i/>
                <w:sz w:val="20"/>
              </w:rPr>
            </w:pPr>
            <w:r w:rsidRPr="00EF2382">
              <w:rPr>
                <w:rFonts w:cs="Times New Roman"/>
                <w:i/>
                <w:sz w:val="20"/>
              </w:rPr>
              <w:t>Manuale</w:t>
            </w:r>
          </w:p>
        </w:tc>
        <w:tc>
          <w:tcPr>
            <w:tcW w:w="3261" w:type="dxa"/>
          </w:tcPr>
          <w:p w:rsidR="008E4057" w:rsidRPr="00EF2382" w:rsidRDefault="008E4057" w:rsidP="0026616D">
            <w:pPr>
              <w:ind w:left="0" w:right="0" w:firstLine="0"/>
              <w:rPr>
                <w:rFonts w:cs="Times New Roman"/>
                <w:sz w:val="20"/>
              </w:rPr>
            </w:pPr>
            <w:r w:rsidRPr="00EF2382">
              <w:rPr>
                <w:rFonts w:cs="Times New Roman"/>
                <w:sz w:val="20"/>
              </w:rPr>
              <w:t>Routinario –</w:t>
            </w:r>
            <w:r>
              <w:rPr>
                <w:rFonts w:cs="Times New Roman"/>
                <w:sz w:val="20"/>
              </w:rPr>
              <w:t xml:space="preserve"> manuale. Es. condurre un macchinario tradizionale. </w:t>
            </w:r>
          </w:p>
        </w:tc>
        <w:tc>
          <w:tcPr>
            <w:tcW w:w="3574" w:type="dxa"/>
          </w:tcPr>
          <w:p w:rsidR="008E4057" w:rsidRPr="00EF2382" w:rsidRDefault="008E4057" w:rsidP="0026616D">
            <w:pPr>
              <w:ind w:left="0" w:right="0" w:firstLine="0"/>
              <w:rPr>
                <w:rFonts w:cs="Times New Roman"/>
                <w:sz w:val="20"/>
              </w:rPr>
            </w:pPr>
            <w:r w:rsidRPr="00EF2382">
              <w:rPr>
                <w:rFonts w:cs="Times New Roman"/>
                <w:sz w:val="20"/>
              </w:rPr>
              <w:t>Non routinario-manuale</w:t>
            </w:r>
            <w:r>
              <w:rPr>
                <w:rFonts w:cs="Times New Roman"/>
                <w:sz w:val="20"/>
              </w:rPr>
              <w:t>: produrre un pezzo unico artigianale; accudire una persona.</w:t>
            </w:r>
          </w:p>
        </w:tc>
      </w:tr>
      <w:tr w:rsidR="008E4057" w:rsidRPr="00EF2382" w:rsidTr="0026616D">
        <w:tc>
          <w:tcPr>
            <w:tcW w:w="1809" w:type="dxa"/>
          </w:tcPr>
          <w:p w:rsidR="008E4057" w:rsidRPr="00EF2382" w:rsidRDefault="008E4057" w:rsidP="0026616D">
            <w:pPr>
              <w:ind w:left="0" w:right="0" w:firstLine="0"/>
              <w:rPr>
                <w:rFonts w:cs="Times New Roman"/>
                <w:i/>
                <w:sz w:val="20"/>
              </w:rPr>
            </w:pPr>
            <w:r w:rsidRPr="00EF2382">
              <w:rPr>
                <w:rFonts w:cs="Times New Roman"/>
                <w:i/>
                <w:sz w:val="20"/>
              </w:rPr>
              <w:t>Cognitivo</w:t>
            </w:r>
          </w:p>
        </w:tc>
        <w:tc>
          <w:tcPr>
            <w:tcW w:w="3261" w:type="dxa"/>
          </w:tcPr>
          <w:p w:rsidR="008E4057" w:rsidRPr="00EF2382" w:rsidRDefault="008E4057" w:rsidP="0026616D">
            <w:pPr>
              <w:ind w:left="0" w:right="0" w:firstLine="0"/>
              <w:rPr>
                <w:rFonts w:cs="Times New Roman"/>
                <w:sz w:val="20"/>
              </w:rPr>
            </w:pPr>
            <w:r w:rsidRPr="00EF2382">
              <w:rPr>
                <w:rFonts w:cs="Times New Roman"/>
                <w:sz w:val="20"/>
              </w:rPr>
              <w:t>Routinario – cognitivo:</w:t>
            </w:r>
            <w:r>
              <w:rPr>
                <w:rFonts w:cs="Times New Roman"/>
                <w:sz w:val="20"/>
              </w:rPr>
              <w:t xml:space="preserve"> Es. tenere la contabilità; inserire dati.</w:t>
            </w:r>
          </w:p>
        </w:tc>
        <w:tc>
          <w:tcPr>
            <w:tcW w:w="3574" w:type="dxa"/>
          </w:tcPr>
          <w:p w:rsidR="008E4057" w:rsidRPr="00EF2382" w:rsidRDefault="008E4057" w:rsidP="0026616D">
            <w:pPr>
              <w:ind w:left="0" w:right="0" w:firstLine="0"/>
              <w:rPr>
                <w:rFonts w:cs="Times New Roman"/>
                <w:sz w:val="20"/>
              </w:rPr>
            </w:pPr>
            <w:r w:rsidRPr="00EF2382">
              <w:rPr>
                <w:rFonts w:cs="Times New Roman"/>
                <w:sz w:val="20"/>
              </w:rPr>
              <w:t xml:space="preserve">Non routinario </w:t>
            </w:r>
            <w:r>
              <w:rPr>
                <w:rFonts w:cs="Times New Roman"/>
                <w:sz w:val="20"/>
              </w:rPr>
              <w:t>–</w:t>
            </w:r>
            <w:r w:rsidRPr="00EF2382">
              <w:rPr>
                <w:rFonts w:cs="Times New Roman"/>
                <w:sz w:val="20"/>
              </w:rPr>
              <w:t xml:space="preserve"> cognitivo</w:t>
            </w:r>
            <w:r>
              <w:rPr>
                <w:rFonts w:cs="Times New Roman"/>
                <w:sz w:val="20"/>
              </w:rPr>
              <w:t>. Es. coordinare il personale; prendere decisioni sulla base di informazioni scarse; utilizzare sapere esperto .</w:t>
            </w:r>
          </w:p>
        </w:tc>
      </w:tr>
    </w:tbl>
    <w:p w:rsidR="008E4057" w:rsidRDefault="008E4057" w:rsidP="008E4057">
      <w:pPr>
        <w:rPr>
          <w:rFonts w:cs="Times New Roman"/>
          <w:sz w:val="20"/>
        </w:rPr>
      </w:pPr>
      <w:r w:rsidRPr="00EF2382">
        <w:rPr>
          <w:rFonts w:cs="Times New Roman"/>
          <w:i/>
          <w:sz w:val="20"/>
        </w:rPr>
        <w:t xml:space="preserve">Fonte: </w:t>
      </w:r>
      <w:r w:rsidRPr="00EF2382">
        <w:rPr>
          <w:rFonts w:cs="Times New Roman"/>
          <w:sz w:val="20"/>
        </w:rPr>
        <w:t>Elaborazione Irpet da Autor</w:t>
      </w:r>
      <w:r>
        <w:rPr>
          <w:rFonts w:cs="Times New Roman"/>
          <w:sz w:val="20"/>
        </w:rPr>
        <w:t xml:space="preserve"> </w:t>
      </w:r>
      <w:r w:rsidRPr="00AB218C">
        <w:rPr>
          <w:rFonts w:cs="Times New Roman"/>
          <w:i/>
          <w:sz w:val="20"/>
        </w:rPr>
        <w:t>et al</w:t>
      </w:r>
      <w:r w:rsidRPr="00EF2382">
        <w:rPr>
          <w:rFonts w:cs="Times New Roman"/>
          <w:sz w:val="20"/>
        </w:rPr>
        <w:t>. 2003 e Autor e Price 2013</w:t>
      </w:r>
    </w:p>
    <w:p w:rsidR="008E4057" w:rsidRPr="00EF2382" w:rsidRDefault="008E4057" w:rsidP="008E4057">
      <w:pPr>
        <w:rPr>
          <w:rFonts w:cs="Times New Roman"/>
          <w:sz w:val="20"/>
        </w:rPr>
      </w:pPr>
    </w:p>
    <w:p w:rsidR="008E4057" w:rsidRPr="00790725" w:rsidRDefault="008E4057" w:rsidP="008E4057">
      <w:pPr>
        <w:rPr>
          <w:rFonts w:cs="Times New Roman"/>
        </w:rPr>
      </w:pPr>
      <w:r>
        <w:rPr>
          <w:rFonts w:cs="Times New Roman"/>
        </w:rPr>
        <w:t xml:space="preserve">Levy e Murnane, in un lavoro del 2004, specificano meglio il significato di questa variabile stressando il concetto di codificabilità: più un’attività è traducibile in operazioni semplici e ripetitive, logicamente ordinate in modo da garantire la qualità dell’output, più essa può essere svolta dal computer o esternalizzata in luoghi dove il costo del lavoro e della produzione sono inferiori. Ciò dipende naturalmente da un calcolo anche economico: considerando la disponibilità di una tecnologia e il costo di produzione di un determinato bene non è detto che l’impresa scelga di investire in nuovi macchinari, soprattutto se il fattore lavoro è disponibile a basso costo. Gordon (2016) in effetti ben argomenta come l’aumento della pressione salariale negli Stati Uniti in seguito al </w:t>
      </w:r>
      <w:r>
        <w:rPr>
          <w:rFonts w:cs="Times New Roman"/>
          <w:i/>
        </w:rPr>
        <w:t>New Deal</w:t>
      </w:r>
      <w:r>
        <w:rPr>
          <w:rFonts w:cs="Times New Roman"/>
        </w:rPr>
        <w:t xml:space="preserve"> abbia costituito un incentivo determinante per le imprese nella sostituzione di lavoro con capitale nell’epoca d’oro del capitalismo.</w:t>
      </w:r>
    </w:p>
    <w:p w:rsidR="008E4057" w:rsidRDefault="008E4057" w:rsidP="008E4057">
      <w:pPr>
        <w:rPr>
          <w:rFonts w:cs="Times New Roman"/>
        </w:rPr>
      </w:pPr>
      <w:r>
        <w:rPr>
          <w:rFonts w:cs="Times New Roman"/>
        </w:rPr>
        <w:t xml:space="preserve">Autor e colleghi classificano i </w:t>
      </w:r>
      <w:r w:rsidRPr="00AB218C">
        <w:rPr>
          <w:rFonts w:cs="Times New Roman"/>
          <w:i/>
        </w:rPr>
        <w:t>tasks</w:t>
      </w:r>
      <w:r>
        <w:rPr>
          <w:rFonts w:cs="Times New Roman"/>
          <w:i/>
        </w:rPr>
        <w:t xml:space="preserve"> </w:t>
      </w:r>
      <w:r>
        <w:rPr>
          <w:rFonts w:cs="Times New Roman"/>
        </w:rPr>
        <w:t xml:space="preserve">basandosi sulle diverse versioni del “Dictionary of Occupational Titles” e associano a essi il numero di occupati dai censimenti americani, a seguito di un complesso lavoro di riclassificazione e raccordo tra attività e professioni. Il risultato è l’identificazione di alcuni trend storici (dagli anni sessanta fino al 2010), che, con cautela, possiamo ritenere validi per tutti i paesi occidentali </w:t>
      </w:r>
      <w:r w:rsidRPr="0089224E">
        <w:rPr>
          <w:rFonts w:cs="Times New Roman"/>
        </w:rPr>
        <w:t>(Autor e Price 2013)</w:t>
      </w:r>
      <w:r>
        <w:rPr>
          <w:rFonts w:cs="Times New Roman"/>
        </w:rPr>
        <w:t xml:space="preserve">: il declino senza sosta delle attività routinarie sia manuali che cognitive; la lieve ripresa a partire dagli anni </w:t>
      </w:r>
      <w:r>
        <w:rPr>
          <w:rFonts w:cs="Times New Roman"/>
        </w:rPr>
        <w:lastRenderedPageBreak/>
        <w:t>2000, dopo un forte decremento, delle attività manuali non routinarie; la sostanziale tenuta, dopo l’impennata degli anni novanta, delle attività non routinarie di tipo sia cognitivo che interpersonale, ma senza particolari sviluppi nel periodo a noi più vicino.</w:t>
      </w:r>
    </w:p>
    <w:p w:rsidR="008E4057" w:rsidRDefault="008E4057" w:rsidP="008E4057">
      <w:pPr>
        <w:rPr>
          <w:rFonts w:cs="Times New Roman"/>
        </w:rPr>
      </w:pPr>
      <w:r>
        <w:rPr>
          <w:rFonts w:cs="Times New Roman"/>
        </w:rPr>
        <w:t xml:space="preserve">Da un altro punto di vista, le attività che risultano non facilmente sostituibili si riferiscono alla componente tacita e non esplicitabile della conoscenza, partendo dal presupposto che “conosciamo molto più di ciò che riusciamo a dire” (Polanyi 1966, p.4), perché l’individuo che detiene certi saperi non è pienamente cosciente di possederli, ma li utilizza nello svolgimento di determinate attività. </w:t>
      </w:r>
      <w:r w:rsidRPr="00E24A33">
        <w:rPr>
          <w:rFonts w:cs="Times New Roman"/>
        </w:rPr>
        <w:t xml:space="preserve">Il trasferimento di questo tipo di conoscenza avviene grazie a </w:t>
      </w:r>
      <w:r>
        <w:rPr>
          <w:rFonts w:cs="Times New Roman"/>
        </w:rPr>
        <w:t xml:space="preserve">interazione e fiducia, garantita da una prossimità relazionale. Il concetto di conoscenza tacita è stato ampiamente utilizzato anche nella letteratura italiana sull’innovazione dei sistemi di piccola impresa e sui distretti industriali, in cui uno dei principali vantaggi competitivi è rappresentato proprio dalla diffusione di conoscenze esperte implicite, maturate nell’ambito di un processo di </w:t>
      </w:r>
      <w:r w:rsidRPr="00E24A33">
        <w:rPr>
          <w:rFonts w:cs="Times New Roman"/>
        </w:rPr>
        <w:t>prod</w:t>
      </w:r>
      <w:r>
        <w:rPr>
          <w:rFonts w:cs="Times New Roman"/>
        </w:rPr>
        <w:t>uzione-conversione-circolazione, il cui contenuto viene socializzato grazie alla prossimità fisica legata alla dimensione comunitaria (Becattini e Rullani 1993).</w:t>
      </w:r>
    </w:p>
    <w:p w:rsidR="008E4057" w:rsidRDefault="008E4057" w:rsidP="008E4057">
      <w:pPr>
        <w:rPr>
          <w:rFonts w:cs="Times New Roman"/>
        </w:rPr>
      </w:pPr>
      <w:r>
        <w:rPr>
          <w:rFonts w:cs="Times New Roman"/>
        </w:rPr>
        <w:t xml:space="preserve">Nel linguaggio di Levy e Murnane, che si fermano a una prospettiva di tipo individuale, i </w:t>
      </w:r>
      <w:r w:rsidRPr="00AD490B">
        <w:rPr>
          <w:rFonts w:cs="Times New Roman"/>
          <w:i/>
        </w:rPr>
        <w:t>tasks</w:t>
      </w:r>
      <w:r>
        <w:rPr>
          <w:rFonts w:cs="Times New Roman"/>
        </w:rPr>
        <w:t xml:space="preserve"> non codificabili presuppongono il riconoscimento di modelli complessi, il coordinamento di pensiero-azione (sia a livello visivo, che fisico-motorio), la risoluzione di problemi che necessitano di un sapere esperto e specialistico, i compiti relativi a </w:t>
      </w:r>
      <w:r w:rsidRPr="004760BB">
        <w:rPr>
          <w:rFonts w:cs="Times New Roman"/>
        </w:rPr>
        <w:t>processi di comunicazione complessa fatta di spiegazioni, negoziazioni, persuasione, interazione umana</w:t>
      </w:r>
      <w:r>
        <w:rPr>
          <w:rFonts w:cs="Times New Roman"/>
        </w:rPr>
        <w:t xml:space="preserve"> (Levy e Murnane 2004)</w:t>
      </w:r>
      <w:r w:rsidRPr="004760BB">
        <w:rPr>
          <w:rFonts w:cs="Times New Roman"/>
        </w:rPr>
        <w:t xml:space="preserve">. </w:t>
      </w:r>
      <w:r>
        <w:rPr>
          <w:rFonts w:cs="Times New Roman"/>
        </w:rPr>
        <w:t>In questo senso “routinario” diviene sinonimo di “codificabile” e quindi “automatizzabile”.</w:t>
      </w:r>
    </w:p>
    <w:p w:rsidR="008E4057" w:rsidRDefault="008E4057" w:rsidP="008E4057">
      <w:pPr>
        <w:rPr>
          <w:rFonts w:cs="Times New Roman"/>
        </w:rPr>
      </w:pPr>
      <w:r w:rsidRPr="004760BB">
        <w:rPr>
          <w:rFonts w:cs="Times New Roman"/>
        </w:rPr>
        <w:t xml:space="preserve">Questo </w:t>
      </w:r>
      <w:r>
        <w:rPr>
          <w:rFonts w:cs="Times New Roman"/>
        </w:rPr>
        <w:t>passaggio logico</w:t>
      </w:r>
      <w:r w:rsidRPr="004760BB">
        <w:rPr>
          <w:rFonts w:cs="Times New Roman"/>
        </w:rPr>
        <w:t xml:space="preserve"> si avvicina </w:t>
      </w:r>
      <w:r>
        <w:rPr>
          <w:rFonts w:cs="Times New Roman"/>
        </w:rPr>
        <w:t xml:space="preserve">al tentativo di Frey e Osborne (2017) di identificare i cosiddetti </w:t>
      </w:r>
      <w:r w:rsidRPr="00397C07">
        <w:rPr>
          <w:rFonts w:cs="Times New Roman"/>
          <w:i/>
        </w:rPr>
        <w:t>engineering bottlenecks</w:t>
      </w:r>
      <w:r>
        <w:rPr>
          <w:rFonts w:cs="Times New Roman"/>
        </w:rPr>
        <w:t xml:space="preserve">, per aggiornare l’approccio di Autor e colleghi alla luce degli avanzamenti tecnologici propri della quarta rivoluzione industriale. Se, in effetti, siamo di fronte a una “nuova era delle macchine”, come alcuni autori sostengono </w:t>
      </w:r>
      <w:r w:rsidRPr="00E24A33">
        <w:rPr>
          <w:rFonts w:cs="Times New Roman"/>
        </w:rPr>
        <w:t>(Brynjolfsson e McAfee 2014, Skidelsky 2013, Freeman 2015)</w:t>
      </w:r>
      <w:r>
        <w:rPr>
          <w:rFonts w:cs="Times New Roman"/>
        </w:rPr>
        <w:t xml:space="preserve">, essa si sostanzia nel perfezionamento di strumenti che permettono di sostituire attività in passato non codificabili, grazie per esempio al </w:t>
      </w:r>
      <w:r w:rsidRPr="00573EAD">
        <w:rPr>
          <w:rFonts w:cs="Times New Roman"/>
          <w:i/>
        </w:rPr>
        <w:t>Machine Learni</w:t>
      </w:r>
      <w:r>
        <w:rPr>
          <w:rFonts w:cs="Times New Roman"/>
          <w:i/>
        </w:rPr>
        <w:t>n</w:t>
      </w:r>
      <w:r w:rsidRPr="00573EAD">
        <w:rPr>
          <w:rFonts w:cs="Times New Roman"/>
          <w:i/>
        </w:rPr>
        <w:t>g</w:t>
      </w:r>
      <w:r>
        <w:rPr>
          <w:rFonts w:cs="Times New Roman"/>
        </w:rPr>
        <w:t xml:space="preserve"> e alla </w:t>
      </w:r>
      <w:r w:rsidRPr="00573EAD">
        <w:rPr>
          <w:rFonts w:cs="Times New Roman"/>
          <w:i/>
        </w:rPr>
        <w:t>Mobile Robotics</w:t>
      </w:r>
      <w:r>
        <w:rPr>
          <w:rFonts w:cs="Times New Roman"/>
        </w:rPr>
        <w:t xml:space="preserve">, ampliando la gamma dei </w:t>
      </w:r>
      <w:r w:rsidRPr="00397C07">
        <w:rPr>
          <w:rFonts w:cs="Times New Roman"/>
          <w:i/>
        </w:rPr>
        <w:t>tasks</w:t>
      </w:r>
      <w:r>
        <w:rPr>
          <w:rFonts w:cs="Times New Roman"/>
        </w:rPr>
        <w:t xml:space="preserve"> sostituibili. Le attività ancora difficilmente eseguibili da parte delle macchine fanno riferimento, secondo Frey e Osborne, all’area della percezione e della manipolazione, all’intelligenza creativa e all’intelligenza sociale, quindi in realtà non molto diverse dalla definizione di attività non routinarie/non codificabile adottata da Autor e colleghi. </w:t>
      </w:r>
    </w:p>
    <w:p w:rsidR="008E4057" w:rsidRDefault="008E4057" w:rsidP="008E4057">
      <w:pPr>
        <w:rPr>
          <w:rFonts w:cs="Times New Roman"/>
        </w:rPr>
      </w:pPr>
      <w:r>
        <w:rPr>
          <w:rFonts w:cs="Times New Roman"/>
        </w:rPr>
        <w:t xml:space="preserve">Nella letteratura di riferimento l’elemento più citato è la stima di Frey e Osborne della “probabilità di computerizzazione” (l’ormai noto 47%) delle professioni statunitensi a rischio di sostituzione. Interessanti ai nostri fini sono soprattutto le limitazioni del loro approccio, identificate dagli stessi autori, che vale la pena ricordare. In primo luogo, come già ricordato, l’adozione delle tecnologie e la loro pervasività dipende da un calcolo economico dell’impresa, relativo al rapporto tra costo del lavoro e costo dell’investimento in capitale fisso e non solo dalla loro disponibilità, seppur a minor prezzo rispetto al passato. In secondo luogo, un ruolo fondamentale sarà rivestito dalla politica e dalle politiche che potranno incentivare o rallentare l’adozione delle tecnologie. Rimane inoltre difficile cogliere le differenze interne alle professioni e come verranno impiegate le risorse liberate da compiti svolti dalle macchine. Per esempio, lo studio di </w:t>
      </w:r>
      <w:r>
        <w:rPr>
          <w:rFonts w:cs="Times New Roman"/>
          <w:color w:val="000000" w:themeColor="text1"/>
        </w:rPr>
        <w:t xml:space="preserve">The European House – Ambrosetti (2017) </w:t>
      </w:r>
      <w:r>
        <w:rPr>
          <w:rFonts w:cs="Times New Roman"/>
        </w:rPr>
        <w:t xml:space="preserve">stima che </w:t>
      </w:r>
      <w:r w:rsidRPr="003B7856">
        <w:rPr>
          <w:rFonts w:cs="Times New Roman"/>
        </w:rPr>
        <w:t xml:space="preserve">per ogni nuovo posto in tecnologia, scienze della vita e ricerca scientifica saranno generati - tra diretti, indiretti e indotti - 2,1 </w:t>
      </w:r>
      <w:r>
        <w:rPr>
          <w:rFonts w:cs="Times New Roman"/>
        </w:rPr>
        <w:t xml:space="preserve">nuovi </w:t>
      </w:r>
      <w:r w:rsidRPr="003B7856">
        <w:rPr>
          <w:rFonts w:cs="Times New Roman"/>
        </w:rPr>
        <w:t>posti di lavoro</w:t>
      </w:r>
      <w:r>
        <w:rPr>
          <w:rFonts w:cs="Times New Roman"/>
        </w:rPr>
        <w:t>. Infine, se le capacità delle macchine sono progressive, possiamo attenderci un ulteriore ampliamento degli ambiti di azione in cui i robot potranno sostituire l’uomo</w:t>
      </w:r>
      <w:r>
        <w:rPr>
          <w:rStyle w:val="Rimandonotaapidipagina"/>
          <w:rFonts w:cs="Times New Roman"/>
        </w:rPr>
        <w:footnoteReference w:id="15"/>
      </w:r>
      <w:r>
        <w:rPr>
          <w:rFonts w:cs="Times New Roman"/>
        </w:rPr>
        <w:t>, superando così anche i colli di bottiglia identificati da Frey e Osborne.</w:t>
      </w:r>
    </w:p>
    <w:p w:rsidR="008E4057" w:rsidRPr="004C726A" w:rsidRDefault="008E4057" w:rsidP="008E4057">
      <w:pPr>
        <w:rPr>
          <w:rFonts w:cs="Times New Roman"/>
        </w:rPr>
      </w:pPr>
      <w:r>
        <w:rPr>
          <w:rFonts w:cs="Times New Roman"/>
        </w:rPr>
        <w:t xml:space="preserve">In definitiva quindi, per valutare il rischio di sostituibilità delle attività del lavoratore con la macchina rimane valido il tentativo di rilevare il grado di automazione/automatizzabilità, che in parte coincide con l’esistenza di </w:t>
      </w:r>
      <w:r w:rsidRPr="00B1204E">
        <w:rPr>
          <w:rFonts w:cs="Times New Roman"/>
          <w:i/>
        </w:rPr>
        <w:t>tasks</w:t>
      </w:r>
      <w:r>
        <w:rPr>
          <w:rFonts w:cs="Times New Roman"/>
        </w:rPr>
        <w:t xml:space="preserve"> ripetitivi e codificabili, in parte acquista nuovo significato </w:t>
      </w:r>
      <w:r>
        <w:rPr>
          <w:rFonts w:cs="Times New Roman"/>
        </w:rPr>
        <w:lastRenderedPageBreak/>
        <w:t>alla luce delle tecnologie caratteristiche del paradigma Industria 4.0 e del processo di digitalizzazione. In questo senso diventa irrinunciabile passare per le competenze, intese in senso ampio (</w:t>
      </w:r>
      <w:r w:rsidRPr="00636BD1">
        <w:rPr>
          <w:rFonts w:cs="Times New Roman"/>
          <w:i/>
        </w:rPr>
        <w:t>skills</w:t>
      </w:r>
      <w:r>
        <w:rPr>
          <w:rFonts w:cs="Times New Roman"/>
        </w:rPr>
        <w:t xml:space="preserve"> e </w:t>
      </w:r>
      <w:r w:rsidRPr="00636BD1">
        <w:rPr>
          <w:rFonts w:cs="Times New Roman"/>
          <w:i/>
        </w:rPr>
        <w:t>abilities</w:t>
      </w:r>
      <w:r>
        <w:rPr>
          <w:rFonts w:cs="Times New Roman"/>
        </w:rPr>
        <w:t>) che permettono alla figura professionale in oggetto di svolgere i propri compiti e raggiungere determinati obiettivi.</w:t>
      </w:r>
    </w:p>
    <w:p w:rsidR="008E4057" w:rsidRDefault="008E4057" w:rsidP="008E4057">
      <w:pPr>
        <w:rPr>
          <w:rFonts w:cs="Times New Roman"/>
          <w:b/>
        </w:rPr>
      </w:pPr>
    </w:p>
    <w:p w:rsidR="008E4057" w:rsidRDefault="008E4057" w:rsidP="008E4057">
      <w:pPr>
        <w:rPr>
          <w:rFonts w:cs="Times New Roman"/>
          <w:b/>
        </w:rPr>
      </w:pPr>
    </w:p>
    <w:p w:rsidR="008E4057" w:rsidRPr="0077645D" w:rsidRDefault="008E4057" w:rsidP="008E4057">
      <w:pPr>
        <w:rPr>
          <w:rFonts w:cs="Times New Roman"/>
          <w:b/>
        </w:rPr>
      </w:pPr>
      <w:r w:rsidRPr="0077645D">
        <w:rPr>
          <w:rFonts w:cs="Times New Roman"/>
          <w:b/>
        </w:rPr>
        <w:t xml:space="preserve">3. </w:t>
      </w:r>
      <w:r>
        <w:rPr>
          <w:rFonts w:cs="Times New Roman"/>
          <w:b/>
        </w:rPr>
        <w:t>Il</w:t>
      </w:r>
      <w:r w:rsidRPr="0077645D">
        <w:rPr>
          <w:rFonts w:cs="Times New Roman"/>
          <w:b/>
        </w:rPr>
        <w:t xml:space="preserve"> lavoro di fronte alla sfida della quarta rivoluzione industriale</w:t>
      </w:r>
      <w:r>
        <w:rPr>
          <w:rFonts w:cs="Times New Roman"/>
          <w:b/>
        </w:rPr>
        <w:t>: una proposta di analisi</w:t>
      </w:r>
      <w:r w:rsidRPr="0077645D">
        <w:rPr>
          <w:rStyle w:val="Rimandonotaapidipagina"/>
          <w:rFonts w:cs="Times New Roman"/>
          <w:b/>
        </w:rPr>
        <w:footnoteReference w:id="16"/>
      </w:r>
    </w:p>
    <w:p w:rsidR="008E4057" w:rsidRPr="0077645D" w:rsidRDefault="008E4057" w:rsidP="008E4057">
      <w:pPr>
        <w:rPr>
          <w:rFonts w:cs="Times New Roman"/>
        </w:rPr>
      </w:pPr>
    </w:p>
    <w:p w:rsidR="008E4057" w:rsidRDefault="008E4057" w:rsidP="008E4057">
      <w:pPr>
        <w:rPr>
          <w:rFonts w:cs="Times New Roman"/>
        </w:rPr>
      </w:pPr>
      <w:r>
        <w:rPr>
          <w:rFonts w:cs="Times New Roman"/>
        </w:rPr>
        <w:t>Alla luce della sintetica ricostruzione della letteratura sopra effettuata, proponiamo un modello di analisi incentrato su due dimensioni: (a) grado di automazione/sostituzione delle attività e (b) a</w:t>
      </w:r>
      <w:r w:rsidRPr="00CF0981">
        <w:rPr>
          <w:rFonts w:cs="Times New Roman"/>
        </w:rPr>
        <w:t>derenza a</w:t>
      </w:r>
      <w:r>
        <w:rPr>
          <w:rFonts w:cs="Times New Roman"/>
        </w:rPr>
        <w:t>l paradigma</w:t>
      </w:r>
      <w:r w:rsidRPr="00CF0981">
        <w:rPr>
          <w:rFonts w:cs="Times New Roman"/>
        </w:rPr>
        <w:t xml:space="preserve"> Industria 4.0</w:t>
      </w:r>
      <w:r>
        <w:rPr>
          <w:rFonts w:cs="Times New Roman"/>
        </w:rPr>
        <w:t xml:space="preserve"> delle competenze.</w:t>
      </w:r>
    </w:p>
    <w:p w:rsidR="008E4057" w:rsidRDefault="008E4057" w:rsidP="008E4057">
      <w:pPr>
        <w:rPr>
          <w:rFonts w:cs="Times New Roman"/>
        </w:rPr>
      </w:pPr>
      <w:r>
        <w:rPr>
          <w:rFonts w:cs="Times New Roman"/>
        </w:rPr>
        <w:t xml:space="preserve">La prima dimensione riprende l’approccio per </w:t>
      </w:r>
      <w:r w:rsidRPr="00CF53AD">
        <w:rPr>
          <w:rFonts w:cs="Times New Roman"/>
          <w:i/>
        </w:rPr>
        <w:t>tasks</w:t>
      </w:r>
      <w:r>
        <w:rPr>
          <w:rFonts w:cs="Times New Roman"/>
        </w:rPr>
        <w:t xml:space="preserve"> teorizzato da Autor e colleghi e aiuta a classificare le attività svolte nelle singole professioni per livello di automazione e importanza dei compiti ripetitivi, come approssimazione di quei compiti più facilmente sostituibili. Si tratta quindi di un doppio aspetto: da una parte quanto un’attività è svolta automaticamente e quindi presumibilmente con l’aiuto di macchine, e dall’altra quanto essa è caratterizzata da compiti ripetitivi e quindi potenzialmente sostituibili</w:t>
      </w:r>
      <w:r>
        <w:rPr>
          <w:rStyle w:val="Rimandonotaapidipagina"/>
          <w:rFonts w:cs="Times New Roman"/>
        </w:rPr>
        <w:footnoteReference w:id="17"/>
      </w:r>
      <w:r>
        <w:rPr>
          <w:rFonts w:cs="Times New Roman"/>
        </w:rPr>
        <w:t>.</w:t>
      </w:r>
    </w:p>
    <w:p w:rsidR="008E4057" w:rsidRDefault="008E4057" w:rsidP="008E4057">
      <w:pPr>
        <w:rPr>
          <w:rFonts w:cs="Times New Roman"/>
        </w:rPr>
      </w:pPr>
      <w:r>
        <w:rPr>
          <w:rFonts w:cs="Times New Roman"/>
        </w:rPr>
        <w:t xml:space="preserve">La seconda dimensione riguarda invece il livello di aderenza al paradigma di Industria 4.0, che, in un primo momento può essere tradotto come pervasività nell’utilizzo di conoscenze e competenze digitali, ma successivamente sarà meglio articolato mediante un’analisi </w:t>
      </w:r>
      <w:r w:rsidRPr="00CF53AD">
        <w:rPr>
          <w:rFonts w:cs="Times New Roman"/>
          <w:i/>
        </w:rPr>
        <w:t>ad hoc</w:t>
      </w:r>
      <w:r>
        <w:rPr>
          <w:rFonts w:cs="Times New Roman"/>
        </w:rPr>
        <w:t xml:space="preserve"> compiuta grazie al contributo </w:t>
      </w:r>
      <w:r w:rsidRPr="002C2C8C">
        <w:rPr>
          <w:rFonts w:cs="Times New Roman"/>
        </w:rPr>
        <w:t>d</w:t>
      </w:r>
      <w:r>
        <w:rPr>
          <w:rFonts w:cs="Times New Roman"/>
        </w:rPr>
        <w:t xml:space="preserve">el consorzio </w:t>
      </w:r>
      <w:r w:rsidRPr="002C2C8C">
        <w:rPr>
          <w:rFonts w:cs="Times New Roman"/>
        </w:rPr>
        <w:t xml:space="preserve">universitario Quinn e dal Dipartimento di Ingegneria civile e Industriale </w:t>
      </w:r>
      <w:r>
        <w:rPr>
          <w:rFonts w:cs="Times New Roman"/>
        </w:rPr>
        <w:t xml:space="preserve">(DICI) </w:t>
      </w:r>
      <w:r w:rsidRPr="002C2C8C">
        <w:rPr>
          <w:rFonts w:cs="Times New Roman"/>
        </w:rPr>
        <w:t>dell’Università di Pisa</w:t>
      </w:r>
      <w:r>
        <w:rPr>
          <w:rStyle w:val="Rimandonotaapidipagina"/>
          <w:rFonts w:cs="Times New Roman"/>
        </w:rPr>
        <w:footnoteReference w:id="18"/>
      </w:r>
      <w:r>
        <w:rPr>
          <w:rFonts w:cs="Times New Roman"/>
        </w:rPr>
        <w:t>.</w:t>
      </w:r>
    </w:p>
    <w:p w:rsidR="008E4057" w:rsidRDefault="008E4057" w:rsidP="008E4057">
      <w:pPr>
        <w:rPr>
          <w:rFonts w:cs="Times New Roman"/>
        </w:rPr>
      </w:pPr>
      <w:r>
        <w:rPr>
          <w:rFonts w:cs="Times New Roman"/>
        </w:rPr>
        <w:t>L’incrocio (fig. 3) di queste due dimensioni analitiche permette, in primo luogo, di prendere in considerazione oltre al concetto di sostituibilità/automazione, anche quello di complementarietà rispetto all’utilizzo di tecnologie 4.0. Per esempio, nel gruppo 2 dovrebbero collocarsi quelle figure professionali caratterizzate da competenze e mansioni tipiche del paradigma 4.0, ma con compiti non automatizzabili e quindi strategiche nel processo di digitalizzazione. Il gruppo 3 esplicita invece tutte quelle professioni ritenute sostituibili dalle analisi incentrate sull’impatto dell’avvento della nuova era delle macchine. In seconda battuta, così procedendo, si evidenzia l’esistenza di professioni lontane dal paradigma di Industria 4.0, che possono però essere caratterizzate da gradi differenti di routinarietà/codificabilità, anche indipendenti dal processo di digitalizzazione.</w:t>
      </w:r>
    </w:p>
    <w:p w:rsidR="008E4057" w:rsidRDefault="008E4057" w:rsidP="008E4057">
      <w:pPr>
        <w:rPr>
          <w:rFonts w:cs="Times New Roman"/>
          <w:b/>
          <w:sz w:val="20"/>
        </w:rPr>
      </w:pPr>
    </w:p>
    <w:p w:rsidR="008E4057" w:rsidRDefault="008E4057" w:rsidP="008E4057">
      <w:pPr>
        <w:rPr>
          <w:rFonts w:cs="Times New Roman"/>
          <w:b/>
          <w:sz w:val="20"/>
        </w:rPr>
      </w:pPr>
    </w:p>
    <w:p w:rsidR="008E4057" w:rsidRPr="00281E11" w:rsidRDefault="008E4057" w:rsidP="008E4057">
      <w:pPr>
        <w:rPr>
          <w:rFonts w:cs="Times New Roman"/>
          <w:b/>
          <w:sz w:val="20"/>
        </w:rPr>
      </w:pPr>
      <w:r w:rsidRPr="00281E11">
        <w:rPr>
          <w:rFonts w:cs="Times New Roman"/>
          <w:b/>
          <w:sz w:val="20"/>
        </w:rPr>
        <w:t xml:space="preserve">FIGURA </w:t>
      </w:r>
      <w:r>
        <w:rPr>
          <w:rFonts w:cs="Times New Roman"/>
          <w:b/>
          <w:sz w:val="20"/>
        </w:rPr>
        <w:t>3</w:t>
      </w:r>
    </w:p>
    <w:p w:rsidR="008E4057" w:rsidRPr="00281E11" w:rsidRDefault="008E4057" w:rsidP="008E4057">
      <w:pPr>
        <w:rPr>
          <w:rFonts w:cs="Times New Roman"/>
          <w:b/>
          <w:sz w:val="20"/>
        </w:rPr>
      </w:pPr>
      <w:r w:rsidRPr="00281E11">
        <w:rPr>
          <w:rFonts w:cs="Times New Roman"/>
          <w:b/>
          <w:sz w:val="20"/>
        </w:rPr>
        <w:t>Distribuzione</w:t>
      </w:r>
      <w:r>
        <w:rPr>
          <w:rFonts w:cs="Times New Roman"/>
          <w:b/>
          <w:sz w:val="20"/>
        </w:rPr>
        <w:t xml:space="preserve"> teorica</w:t>
      </w:r>
      <w:r w:rsidRPr="00281E11">
        <w:rPr>
          <w:rFonts w:cs="Times New Roman"/>
          <w:b/>
          <w:sz w:val="20"/>
        </w:rPr>
        <w:t xml:space="preserve"> delle figure professionali a seconda del loro grado di automazione</w:t>
      </w:r>
      <w:r>
        <w:rPr>
          <w:rFonts w:cs="Times New Roman"/>
          <w:b/>
          <w:sz w:val="20"/>
        </w:rPr>
        <w:t>/sostituibilità</w:t>
      </w:r>
      <w:r w:rsidRPr="00281E11">
        <w:rPr>
          <w:rFonts w:cs="Times New Roman"/>
          <w:b/>
          <w:sz w:val="20"/>
        </w:rPr>
        <w:t xml:space="preserve"> e di </w:t>
      </w:r>
      <w:r>
        <w:rPr>
          <w:rFonts w:cs="Times New Roman"/>
          <w:b/>
          <w:sz w:val="20"/>
        </w:rPr>
        <w:t>aderenza al</w:t>
      </w:r>
      <w:r w:rsidRPr="00281E11">
        <w:rPr>
          <w:rFonts w:cs="Times New Roman"/>
          <w:b/>
          <w:sz w:val="20"/>
        </w:rPr>
        <w:t xml:space="preserve"> paradigma Industria 4.0</w:t>
      </w:r>
    </w:p>
    <w:tbl>
      <w:tblPr>
        <w:tblStyle w:val="Grigliatabella"/>
        <w:tblW w:w="0" w:type="auto"/>
        <w:tblInd w:w="959" w:type="dxa"/>
        <w:tblLook w:val="04A0"/>
      </w:tblPr>
      <w:tblGrid>
        <w:gridCol w:w="788"/>
        <w:gridCol w:w="2881"/>
        <w:gridCol w:w="2882"/>
      </w:tblGrid>
      <w:tr w:rsidR="008E4057" w:rsidRPr="00585885" w:rsidTr="0026616D">
        <w:trPr>
          <w:trHeight w:val="1474"/>
        </w:trPr>
        <w:tc>
          <w:tcPr>
            <w:tcW w:w="788" w:type="dxa"/>
            <w:vMerge w:val="restart"/>
            <w:tcBorders>
              <w:top w:val="nil"/>
              <w:left w:val="nil"/>
              <w:bottom w:val="nil"/>
              <w:right w:val="single" w:sz="4" w:space="0" w:color="auto"/>
            </w:tcBorders>
            <w:textDirection w:val="btLr"/>
            <w:vAlign w:val="center"/>
          </w:tcPr>
          <w:p w:rsidR="008E4057" w:rsidRPr="00585885" w:rsidRDefault="008E4057" w:rsidP="0026616D">
            <w:pPr>
              <w:ind w:left="113" w:right="113" w:firstLine="0"/>
              <w:jc w:val="center"/>
              <w:rPr>
                <w:rFonts w:cs="Times New Roman"/>
                <w:b/>
                <w:sz w:val="20"/>
              </w:rPr>
            </w:pPr>
            <w:r w:rsidRPr="00585885">
              <w:rPr>
                <w:rFonts w:cs="Times New Roman"/>
                <w:b/>
                <w:sz w:val="20"/>
              </w:rPr>
              <w:t xml:space="preserve">Livello di </w:t>
            </w:r>
            <w:r w:rsidRPr="00281E11">
              <w:rPr>
                <w:rFonts w:cs="Times New Roman"/>
                <w:b/>
                <w:sz w:val="20"/>
              </w:rPr>
              <w:t>automazione</w:t>
            </w:r>
            <w:r>
              <w:rPr>
                <w:rFonts w:cs="Times New Roman"/>
                <w:b/>
                <w:sz w:val="20"/>
              </w:rPr>
              <w:t>/sostituibilità</w:t>
            </w:r>
          </w:p>
        </w:tc>
        <w:tc>
          <w:tcPr>
            <w:tcW w:w="2881" w:type="dxa"/>
            <w:tcBorders>
              <w:left w:val="single" w:sz="4" w:space="0" w:color="auto"/>
            </w:tcBorders>
            <w:shd w:val="pct15" w:color="auto" w:fill="auto"/>
            <w:vAlign w:val="center"/>
          </w:tcPr>
          <w:p w:rsidR="008E4057" w:rsidRDefault="008E4057" w:rsidP="0026616D">
            <w:pPr>
              <w:ind w:left="0" w:right="0" w:firstLine="0"/>
              <w:rPr>
                <w:rFonts w:cs="Times New Roman"/>
                <w:sz w:val="20"/>
              </w:rPr>
            </w:pPr>
            <w:r>
              <w:rPr>
                <w:rFonts w:cs="Times New Roman"/>
                <w:sz w:val="20"/>
              </w:rPr>
              <w:t>GRUPPO 4</w:t>
            </w:r>
          </w:p>
          <w:p w:rsidR="008E4057" w:rsidRPr="00585885" w:rsidRDefault="008E4057" w:rsidP="0026616D">
            <w:pPr>
              <w:ind w:left="0" w:right="0" w:firstLine="0"/>
              <w:rPr>
                <w:rFonts w:cs="Times New Roman"/>
                <w:sz w:val="20"/>
              </w:rPr>
            </w:pPr>
            <w:r w:rsidRPr="00585885">
              <w:rPr>
                <w:rFonts w:cs="Times New Roman"/>
                <w:sz w:val="20"/>
              </w:rPr>
              <w:t>Alta automa</w:t>
            </w:r>
            <w:r>
              <w:rPr>
                <w:rFonts w:cs="Times New Roman"/>
                <w:sz w:val="20"/>
              </w:rPr>
              <w:t>zione</w:t>
            </w:r>
            <w:r w:rsidRPr="00585885">
              <w:rPr>
                <w:rFonts w:cs="Times New Roman"/>
                <w:sz w:val="20"/>
              </w:rPr>
              <w:t xml:space="preserve"> e bassa aderenza al paradigma Industria 4.0</w:t>
            </w:r>
          </w:p>
        </w:tc>
        <w:tc>
          <w:tcPr>
            <w:tcW w:w="2882" w:type="dxa"/>
            <w:tcBorders>
              <w:bottom w:val="single" w:sz="4" w:space="0" w:color="000000" w:themeColor="text1"/>
            </w:tcBorders>
            <w:vAlign w:val="center"/>
          </w:tcPr>
          <w:p w:rsidR="008E4057" w:rsidRDefault="008E4057" w:rsidP="0026616D">
            <w:pPr>
              <w:ind w:left="0" w:right="0" w:firstLine="0"/>
              <w:rPr>
                <w:rFonts w:cs="Times New Roman"/>
                <w:sz w:val="20"/>
              </w:rPr>
            </w:pPr>
            <w:r>
              <w:rPr>
                <w:rFonts w:cs="Times New Roman"/>
                <w:sz w:val="20"/>
              </w:rPr>
              <w:t>GRUPPO 3</w:t>
            </w:r>
          </w:p>
          <w:p w:rsidR="008E4057" w:rsidRPr="00585885" w:rsidRDefault="008E4057" w:rsidP="0026616D">
            <w:pPr>
              <w:ind w:left="0" w:right="0" w:firstLine="0"/>
              <w:rPr>
                <w:rFonts w:cs="Times New Roman"/>
                <w:sz w:val="20"/>
              </w:rPr>
            </w:pPr>
            <w:r w:rsidRPr="00585885">
              <w:rPr>
                <w:rFonts w:cs="Times New Roman"/>
                <w:sz w:val="20"/>
              </w:rPr>
              <w:t>Alta automa</w:t>
            </w:r>
            <w:r>
              <w:rPr>
                <w:rFonts w:cs="Times New Roman"/>
                <w:sz w:val="20"/>
              </w:rPr>
              <w:t>zion</w:t>
            </w:r>
            <w:r w:rsidRPr="00585885">
              <w:rPr>
                <w:rFonts w:cs="Times New Roman"/>
                <w:sz w:val="20"/>
              </w:rPr>
              <w:t xml:space="preserve">e </w:t>
            </w:r>
            <w:r>
              <w:rPr>
                <w:rFonts w:cs="Times New Roman"/>
                <w:sz w:val="20"/>
              </w:rPr>
              <w:t xml:space="preserve">e </w:t>
            </w:r>
            <w:r w:rsidRPr="00585885">
              <w:rPr>
                <w:rFonts w:cs="Times New Roman"/>
                <w:sz w:val="20"/>
              </w:rPr>
              <w:t>alta aderenza al paradigma Industria 4.0</w:t>
            </w:r>
          </w:p>
        </w:tc>
      </w:tr>
      <w:tr w:rsidR="008E4057" w:rsidRPr="00585885" w:rsidTr="0026616D">
        <w:trPr>
          <w:trHeight w:val="1561"/>
        </w:trPr>
        <w:tc>
          <w:tcPr>
            <w:tcW w:w="788" w:type="dxa"/>
            <w:vMerge/>
            <w:tcBorders>
              <w:left w:val="nil"/>
              <w:bottom w:val="nil"/>
              <w:right w:val="single" w:sz="4" w:space="0" w:color="auto"/>
            </w:tcBorders>
          </w:tcPr>
          <w:p w:rsidR="008E4057" w:rsidRPr="00585885" w:rsidRDefault="008E4057" w:rsidP="0026616D">
            <w:pPr>
              <w:ind w:left="0" w:right="0" w:firstLine="0"/>
              <w:rPr>
                <w:rFonts w:cs="Times New Roman"/>
                <w:sz w:val="20"/>
              </w:rPr>
            </w:pPr>
          </w:p>
        </w:tc>
        <w:tc>
          <w:tcPr>
            <w:tcW w:w="2881" w:type="dxa"/>
            <w:tcBorders>
              <w:left w:val="single" w:sz="4" w:space="0" w:color="auto"/>
              <w:bottom w:val="single" w:sz="4" w:space="0" w:color="000000" w:themeColor="text1"/>
            </w:tcBorders>
            <w:vAlign w:val="center"/>
          </w:tcPr>
          <w:p w:rsidR="008E4057" w:rsidRDefault="008E4057" w:rsidP="0026616D">
            <w:pPr>
              <w:ind w:left="0" w:right="0" w:firstLine="0"/>
              <w:rPr>
                <w:rFonts w:cs="Times New Roman"/>
                <w:sz w:val="20"/>
              </w:rPr>
            </w:pPr>
            <w:r>
              <w:rPr>
                <w:rFonts w:cs="Times New Roman"/>
                <w:sz w:val="20"/>
              </w:rPr>
              <w:t>GRUPPO 1</w:t>
            </w:r>
          </w:p>
          <w:p w:rsidR="008E4057" w:rsidRPr="00585885" w:rsidRDefault="008E4057" w:rsidP="0026616D">
            <w:pPr>
              <w:ind w:left="0" w:right="0" w:firstLine="0"/>
              <w:rPr>
                <w:rFonts w:cs="Times New Roman"/>
                <w:sz w:val="20"/>
              </w:rPr>
            </w:pPr>
            <w:r>
              <w:rPr>
                <w:rFonts w:cs="Times New Roman"/>
                <w:sz w:val="20"/>
              </w:rPr>
              <w:t>B</w:t>
            </w:r>
            <w:r w:rsidRPr="00585885">
              <w:rPr>
                <w:rFonts w:cs="Times New Roman"/>
                <w:sz w:val="20"/>
              </w:rPr>
              <w:t>assa automa</w:t>
            </w:r>
            <w:r>
              <w:rPr>
                <w:rFonts w:cs="Times New Roman"/>
                <w:sz w:val="20"/>
              </w:rPr>
              <w:t xml:space="preserve">zione </w:t>
            </w:r>
            <w:r w:rsidRPr="00585885">
              <w:rPr>
                <w:rFonts w:cs="Times New Roman"/>
                <w:sz w:val="20"/>
              </w:rPr>
              <w:t>e bassa aderenza al paradigma Industria 4.0</w:t>
            </w:r>
          </w:p>
        </w:tc>
        <w:tc>
          <w:tcPr>
            <w:tcW w:w="2882" w:type="dxa"/>
            <w:tcBorders>
              <w:bottom w:val="single" w:sz="4" w:space="0" w:color="000000" w:themeColor="text1"/>
            </w:tcBorders>
            <w:shd w:val="clear" w:color="auto" w:fill="D6E3BC" w:themeFill="accent3" w:themeFillTint="66"/>
            <w:vAlign w:val="center"/>
          </w:tcPr>
          <w:p w:rsidR="008E4057" w:rsidRDefault="008E4057" w:rsidP="0026616D">
            <w:pPr>
              <w:ind w:left="0" w:right="0" w:firstLine="0"/>
              <w:rPr>
                <w:rFonts w:cs="Times New Roman"/>
                <w:sz w:val="20"/>
              </w:rPr>
            </w:pPr>
            <w:r>
              <w:rPr>
                <w:rFonts w:cs="Times New Roman"/>
                <w:sz w:val="20"/>
              </w:rPr>
              <w:t>GRUPPO 2</w:t>
            </w:r>
          </w:p>
          <w:p w:rsidR="008E4057" w:rsidRPr="00585885" w:rsidRDefault="008E4057" w:rsidP="0026616D">
            <w:pPr>
              <w:ind w:left="0" w:right="0" w:firstLine="0"/>
              <w:rPr>
                <w:rFonts w:cs="Times New Roman"/>
                <w:sz w:val="20"/>
              </w:rPr>
            </w:pPr>
            <w:r>
              <w:rPr>
                <w:rFonts w:cs="Times New Roman"/>
                <w:sz w:val="20"/>
              </w:rPr>
              <w:t>B</w:t>
            </w:r>
            <w:r w:rsidRPr="00585885">
              <w:rPr>
                <w:rFonts w:cs="Times New Roman"/>
                <w:sz w:val="20"/>
              </w:rPr>
              <w:t>assa automa</w:t>
            </w:r>
            <w:r>
              <w:rPr>
                <w:rFonts w:cs="Times New Roman"/>
                <w:sz w:val="20"/>
              </w:rPr>
              <w:t xml:space="preserve">zione </w:t>
            </w:r>
            <w:r w:rsidRPr="00585885">
              <w:rPr>
                <w:rFonts w:cs="Times New Roman"/>
                <w:sz w:val="20"/>
              </w:rPr>
              <w:t>e alta aderenza al paradigma Industria 4.0</w:t>
            </w:r>
          </w:p>
        </w:tc>
      </w:tr>
      <w:tr w:rsidR="008E4057" w:rsidRPr="00585885" w:rsidTr="0026616D">
        <w:trPr>
          <w:trHeight w:val="401"/>
        </w:trPr>
        <w:tc>
          <w:tcPr>
            <w:tcW w:w="788" w:type="dxa"/>
            <w:tcBorders>
              <w:top w:val="nil"/>
              <w:left w:val="nil"/>
              <w:bottom w:val="nil"/>
              <w:right w:val="nil"/>
            </w:tcBorders>
          </w:tcPr>
          <w:p w:rsidR="008E4057" w:rsidRPr="00585885" w:rsidRDefault="008E4057" w:rsidP="0026616D">
            <w:pPr>
              <w:ind w:left="0" w:right="0" w:firstLine="0"/>
              <w:rPr>
                <w:rFonts w:cs="Times New Roman"/>
                <w:sz w:val="20"/>
              </w:rPr>
            </w:pPr>
          </w:p>
        </w:tc>
        <w:tc>
          <w:tcPr>
            <w:tcW w:w="5763" w:type="dxa"/>
            <w:gridSpan w:val="2"/>
            <w:tcBorders>
              <w:left w:val="nil"/>
              <w:bottom w:val="nil"/>
              <w:right w:val="nil"/>
            </w:tcBorders>
            <w:vAlign w:val="center"/>
          </w:tcPr>
          <w:p w:rsidR="008E4057" w:rsidRPr="00585885" w:rsidRDefault="008E4057" w:rsidP="0026616D">
            <w:pPr>
              <w:ind w:left="0" w:right="0" w:firstLine="0"/>
              <w:jc w:val="center"/>
              <w:rPr>
                <w:rFonts w:cs="Times New Roman"/>
                <w:b/>
                <w:sz w:val="20"/>
              </w:rPr>
            </w:pPr>
            <w:r w:rsidRPr="00585885">
              <w:rPr>
                <w:rFonts w:cs="Times New Roman"/>
                <w:b/>
                <w:sz w:val="20"/>
              </w:rPr>
              <w:t>Aderenza al paradigma Industria 4.0</w:t>
            </w:r>
          </w:p>
        </w:tc>
      </w:tr>
    </w:tbl>
    <w:p w:rsidR="008E4057" w:rsidRDefault="008E4057" w:rsidP="008E4057">
      <w:pPr>
        <w:rPr>
          <w:rFonts w:cs="Times New Roman"/>
        </w:rPr>
      </w:pPr>
    </w:p>
    <w:p w:rsidR="008E4057" w:rsidRPr="0079496A" w:rsidRDefault="008E4057" w:rsidP="008E4057">
      <w:pPr>
        <w:rPr>
          <w:rFonts w:cs="Times New Roman"/>
        </w:rPr>
      </w:pPr>
      <w:r w:rsidRPr="0079496A">
        <w:rPr>
          <w:rFonts w:cs="Times New Roman"/>
        </w:rPr>
        <w:t xml:space="preserve">A partire da questo modello, una volta classificate le professioni in base alla loro aderenza al paradigma Industria 4.0 e al loro livello di automazione sarà possibile contestualizzare il loro peso nel mercato del lavoro italiano e regionale, utilizzando i microdati delle Forze di Lavoro Istat e quelli delle Comunicazioni Obbligatorie del Sistema Informativo di Regione Toscana. </w:t>
      </w:r>
    </w:p>
    <w:p w:rsidR="008E4057" w:rsidRPr="0079496A" w:rsidRDefault="008E4057" w:rsidP="008E4057">
      <w:pPr>
        <w:rPr>
          <w:rFonts w:cs="Times New Roman"/>
        </w:rPr>
      </w:pPr>
      <w:r w:rsidRPr="0079496A">
        <w:rPr>
          <w:rFonts w:cs="Times New Roman"/>
        </w:rPr>
        <w:t xml:space="preserve">Come procedere nell’identificazione dei valori dei due indici per ogni professione? </w:t>
      </w:r>
    </w:p>
    <w:p w:rsidR="008E4057" w:rsidRDefault="008E4057" w:rsidP="008E4057">
      <w:pPr>
        <w:rPr>
          <w:rFonts w:cs="Times New Roman"/>
        </w:rPr>
      </w:pPr>
      <w:r w:rsidRPr="0079496A">
        <w:rPr>
          <w:rFonts w:cs="Times New Roman"/>
        </w:rPr>
        <w:t>Le principali ricerche internazionali citate utilizzano il database O*NET, la fonte ufficiale di informazioni statunitense sulle professioni. O*NET, aggiornato a più riprese nel corso degli anni grazie all’aiuto di esperti</w:t>
      </w:r>
      <w:r>
        <w:rPr>
          <w:rFonts w:cs="Times New Roman"/>
        </w:rPr>
        <w:t xml:space="preserve"> di vario tipo e di interviste ai lavoratori, fornisce una vasta quantità di informazioni sulle conoscenze, le competenze, le attività svolte mediamente in ciascuna delle 974 occupazioni. Tali informazioni sono articolate in un set di variabili misurabili chiamate “descrittori”, suddivise in sei domini riguardanti il lavoro e il lavoratore. L’elemento interessante del database, oltre al suo costante aggiornamento, è il collegamento con i dati sull’occupazione e sui salari</w:t>
      </w:r>
      <w:r>
        <w:rPr>
          <w:rStyle w:val="Rimandonotaapidipagina"/>
          <w:rFonts w:cs="Times New Roman"/>
        </w:rPr>
        <w:footnoteReference w:id="19"/>
      </w:r>
      <w:r>
        <w:rPr>
          <w:rFonts w:cs="Times New Roman"/>
        </w:rPr>
        <w:t xml:space="preserve">. </w:t>
      </w:r>
    </w:p>
    <w:p w:rsidR="008E4057" w:rsidRPr="00D452DB" w:rsidRDefault="008E4057" w:rsidP="008E4057">
      <w:pPr>
        <w:rPr>
          <w:rFonts w:cs="Times New Roman"/>
        </w:rPr>
      </w:pPr>
      <w:r>
        <w:rPr>
          <w:rFonts w:cs="Times New Roman"/>
        </w:rPr>
        <w:t>Per l’Italia il principale punto di riferimento nell’analisi delle professioni è il</w:t>
      </w:r>
      <w:r w:rsidRPr="00D452DB">
        <w:rPr>
          <w:rFonts w:cs="Times New Roman"/>
        </w:rPr>
        <w:t xml:space="preserve"> </w:t>
      </w:r>
      <w:r>
        <w:rPr>
          <w:rFonts w:cs="Times New Roman"/>
        </w:rPr>
        <w:t>“</w:t>
      </w:r>
      <w:r w:rsidRPr="00D452DB">
        <w:rPr>
          <w:rFonts w:cs="Times New Roman"/>
        </w:rPr>
        <w:t>Sistem</w:t>
      </w:r>
      <w:r>
        <w:rPr>
          <w:rFonts w:cs="Times New Roman"/>
        </w:rPr>
        <w:t xml:space="preserve">a informativo sulle professioni”, progetto ideato da Isfol e Istat, per </w:t>
      </w:r>
      <w:r w:rsidRPr="00D452DB">
        <w:rPr>
          <w:rFonts w:cs="Times New Roman"/>
        </w:rPr>
        <w:t>valorizza</w:t>
      </w:r>
      <w:r>
        <w:rPr>
          <w:rFonts w:cs="Times New Roman"/>
        </w:rPr>
        <w:t xml:space="preserve">re il patrimonio di dati statistici e/o amministrativi riguardanti le professioni </w:t>
      </w:r>
      <w:r w:rsidRPr="00D452DB">
        <w:rPr>
          <w:rFonts w:cs="Times New Roman"/>
        </w:rPr>
        <w:t xml:space="preserve">che diversi soggetti, in prevalenza istituzioni pubbliche, producono con finalità di vario genere. </w:t>
      </w:r>
    </w:p>
    <w:p w:rsidR="008E4057" w:rsidRDefault="008E4057" w:rsidP="008E4057">
      <w:pPr>
        <w:rPr>
          <w:rFonts w:cs="Times New Roman"/>
        </w:rPr>
      </w:pPr>
      <w:r>
        <w:rPr>
          <w:rFonts w:cs="Times New Roman"/>
        </w:rPr>
        <w:t xml:space="preserve">Esso raccoglie </w:t>
      </w:r>
      <w:r w:rsidRPr="00D452DB">
        <w:rPr>
          <w:rFonts w:cs="Times New Roman"/>
        </w:rPr>
        <w:t>informazioni qua</w:t>
      </w:r>
      <w:r>
        <w:rPr>
          <w:rFonts w:cs="Times New Roman"/>
        </w:rPr>
        <w:t>litative e dati statistici sulle</w:t>
      </w:r>
      <w:r w:rsidRPr="00D452DB">
        <w:rPr>
          <w:rFonts w:cs="Times New Roman"/>
        </w:rPr>
        <w:t xml:space="preserve"> 800 </w:t>
      </w:r>
      <w:r>
        <w:rPr>
          <w:rFonts w:cs="Times New Roman"/>
        </w:rPr>
        <w:t>u</w:t>
      </w:r>
      <w:r w:rsidRPr="00D452DB">
        <w:rPr>
          <w:rFonts w:cs="Times New Roman"/>
        </w:rPr>
        <w:t xml:space="preserve">nità </w:t>
      </w:r>
      <w:r>
        <w:rPr>
          <w:rFonts w:cs="Times New Roman"/>
        </w:rPr>
        <w:t>professionali classificate secondo l’</w:t>
      </w:r>
      <w:r w:rsidRPr="00FF45FE">
        <w:rPr>
          <w:rFonts w:cs="Times New Roman"/>
        </w:rPr>
        <w:t>International Standard Classification of Occupations</w:t>
      </w:r>
      <w:r>
        <w:rPr>
          <w:rFonts w:cs="Times New Roman"/>
        </w:rPr>
        <w:t xml:space="preserve"> (ISCO), corrispondente al codice professionale 2011 dell’ISTAT (CP2011). Più precisamente, per singola professione al massimo livello di disaggregazione (5 digit), il sistema fornisce circa 450 punteggi di importanza e complessità relativi a conoscenze, competenze, abilità, valori, attività, stili e condizioni di lavoro. Questa articolazione corrisponde perfettamente a quella utilizzata da O*NET, permettendo quindi una comparazione tra le variabili disponibili. I dati italiani sono stati raccolti mediante un’indagine nazionale sulle professioni la cui prima edizione </w:t>
      </w:r>
      <w:r w:rsidRPr="005E0D2D">
        <w:rPr>
          <w:rFonts w:cs="Times New Roman"/>
        </w:rPr>
        <w:t xml:space="preserve">si è conclusa a fine 2007, </w:t>
      </w:r>
      <w:r>
        <w:rPr>
          <w:rFonts w:cs="Times New Roman"/>
        </w:rPr>
        <w:t xml:space="preserve">mentre </w:t>
      </w:r>
      <w:r w:rsidRPr="005E0D2D">
        <w:rPr>
          <w:rFonts w:cs="Times New Roman"/>
        </w:rPr>
        <w:t>la seconda a fine</w:t>
      </w:r>
      <w:r>
        <w:rPr>
          <w:rFonts w:cs="Times New Roman"/>
        </w:rPr>
        <w:t xml:space="preserve"> </w:t>
      </w:r>
      <w:r w:rsidRPr="005E0D2D">
        <w:rPr>
          <w:rFonts w:cs="Times New Roman"/>
        </w:rPr>
        <w:t>2012</w:t>
      </w:r>
      <w:r>
        <w:rPr>
          <w:rStyle w:val="Rimandonotaapidipagina"/>
          <w:rFonts w:cs="Times New Roman"/>
        </w:rPr>
        <w:footnoteReference w:id="20"/>
      </w:r>
      <w:r>
        <w:rPr>
          <w:rFonts w:cs="Times New Roman"/>
        </w:rPr>
        <w:t>. Se le singole informazioni disponibili sulle professioni sono quindi comparabili, rispetto a O*NET il sistema informativo ISFOL-ISTAT risulta statico, fotografando la condizione italiana aggiornata al 2012. Rimane comunque una base dati ricchissima, grazie alla quale è possibile operazionalizzare il grado di automazione/sostituibilità e l’a</w:t>
      </w:r>
      <w:r w:rsidRPr="00CF0981">
        <w:rPr>
          <w:rFonts w:cs="Times New Roman"/>
        </w:rPr>
        <w:t>derenza a</w:t>
      </w:r>
      <w:r>
        <w:rPr>
          <w:rFonts w:cs="Times New Roman"/>
        </w:rPr>
        <w:t>l paradigma</w:t>
      </w:r>
      <w:r w:rsidRPr="00CF0981">
        <w:rPr>
          <w:rFonts w:cs="Times New Roman"/>
        </w:rPr>
        <w:t xml:space="preserve"> Industria 4.0</w:t>
      </w:r>
      <w:r>
        <w:rPr>
          <w:rFonts w:cs="Times New Roman"/>
        </w:rPr>
        <w:t>.</w:t>
      </w:r>
    </w:p>
    <w:p w:rsidR="008E4057" w:rsidRDefault="008E4057" w:rsidP="008E4057">
      <w:pPr>
        <w:rPr>
          <w:rFonts w:cs="Times New Roman"/>
        </w:rPr>
      </w:pPr>
    </w:p>
    <w:p w:rsidR="008E4057" w:rsidRDefault="008E4057" w:rsidP="008E4057">
      <w:pPr>
        <w:rPr>
          <w:rFonts w:cs="Times New Roman"/>
        </w:rPr>
      </w:pPr>
    </w:p>
    <w:p w:rsidR="008E4057" w:rsidRDefault="008E4057" w:rsidP="008E4057">
      <w:pPr>
        <w:rPr>
          <w:rFonts w:cs="Times New Roman"/>
        </w:rPr>
      </w:pPr>
    </w:p>
    <w:p w:rsidR="008E4057" w:rsidRDefault="008E4057" w:rsidP="008E4057">
      <w:pPr>
        <w:rPr>
          <w:rFonts w:cs="Times New Roman"/>
        </w:rPr>
      </w:pPr>
    </w:p>
    <w:p w:rsidR="008E4057" w:rsidRPr="008C609D" w:rsidRDefault="008E4057" w:rsidP="008E4057">
      <w:pPr>
        <w:ind w:right="-1"/>
        <w:rPr>
          <w:rFonts w:cs="Times New Roman"/>
          <w:b/>
          <w:i/>
        </w:rPr>
      </w:pPr>
      <w:r w:rsidRPr="008C609D">
        <w:rPr>
          <w:rFonts w:cs="Times New Roman"/>
          <w:b/>
          <w:i/>
        </w:rPr>
        <w:lastRenderedPageBreak/>
        <w:t>3.1 Automa</w:t>
      </w:r>
      <w:r>
        <w:rPr>
          <w:rFonts w:cs="Times New Roman"/>
          <w:b/>
          <w:i/>
        </w:rPr>
        <w:t>zione/sostituibilità</w:t>
      </w:r>
      <w:r w:rsidRPr="008C609D">
        <w:rPr>
          <w:rFonts w:cs="Times New Roman"/>
          <w:b/>
          <w:i/>
        </w:rPr>
        <w:t xml:space="preserve"> e aderenza al paradigma 4.0: una fotografia delle professioni in Italia e negli Stati Uniti </w:t>
      </w:r>
    </w:p>
    <w:p w:rsidR="008E4057" w:rsidRPr="00D971AC" w:rsidRDefault="008E4057" w:rsidP="008E4057">
      <w:pPr>
        <w:rPr>
          <w:rFonts w:cs="Times New Roman"/>
        </w:rPr>
      </w:pPr>
    </w:p>
    <w:p w:rsidR="008E4057" w:rsidRDefault="008E4057" w:rsidP="008E4057">
      <w:pPr>
        <w:rPr>
          <w:rFonts w:cs="Times New Roman"/>
        </w:rPr>
      </w:pPr>
      <w:r w:rsidRPr="00614899">
        <w:rPr>
          <w:rFonts w:cs="Times New Roman"/>
        </w:rPr>
        <w:t>Per provare a classificare le professioni secondo il loro grado di automa</w:t>
      </w:r>
      <w:r>
        <w:rPr>
          <w:rFonts w:cs="Times New Roman"/>
        </w:rPr>
        <w:t>zione/sostituibilità</w:t>
      </w:r>
      <w:r w:rsidRPr="00614899">
        <w:rPr>
          <w:rFonts w:cs="Times New Roman"/>
        </w:rPr>
        <w:t xml:space="preserve">, da una parte, e di aderenza al paradigma Industria 4.0 dall’altra, si procederà con la creazione di due indici sintetici a partire da una serie di variabili in grado di </w:t>
      </w:r>
      <w:r>
        <w:rPr>
          <w:rFonts w:cs="Times New Roman"/>
        </w:rPr>
        <w:t>richiamare</w:t>
      </w:r>
      <w:r w:rsidRPr="00614899">
        <w:rPr>
          <w:rFonts w:cs="Times New Roman"/>
        </w:rPr>
        <w:t xml:space="preserve"> i due concetti. </w:t>
      </w:r>
    </w:p>
    <w:p w:rsidR="008E4057" w:rsidRPr="00614899" w:rsidRDefault="008E4057" w:rsidP="008E4057">
      <w:pPr>
        <w:rPr>
          <w:rFonts w:cs="Times New Roman"/>
        </w:rPr>
      </w:pPr>
      <w:r w:rsidRPr="00614899">
        <w:rPr>
          <w:rFonts w:cs="Times New Roman"/>
        </w:rPr>
        <w:t xml:space="preserve">Per quanto riguarda l’indice relativo all’aderenza al paradigma Industria 4.0, ovviamente è assente </w:t>
      </w:r>
      <w:r>
        <w:rPr>
          <w:rFonts w:cs="Times New Roman"/>
        </w:rPr>
        <w:t xml:space="preserve">ogni </w:t>
      </w:r>
      <w:r w:rsidRPr="00614899">
        <w:rPr>
          <w:rFonts w:cs="Times New Roman"/>
        </w:rPr>
        <w:t>riferimento esplicito nelle informazioni fornite da ISFOL-ISTAT e O*NET, per cui, in questa prima fase, sarà approssimato al concetto di conoscenze/competenze digitali facendo riferimento alle seguenti variabili</w:t>
      </w:r>
      <w:r>
        <w:rPr>
          <w:rFonts w:cs="Times New Roman"/>
        </w:rPr>
        <w:t xml:space="preserve"> e verrà denominato indice di competenze digitali</w:t>
      </w:r>
      <w:r w:rsidRPr="00614899">
        <w:rPr>
          <w:rFonts w:cs="Times New Roman"/>
        </w:rPr>
        <w:t>:</w:t>
      </w:r>
    </w:p>
    <w:p w:rsidR="008E4057" w:rsidRPr="00614899" w:rsidRDefault="008E4057" w:rsidP="008E4057">
      <w:pPr>
        <w:pStyle w:val="Paragrafoelenco"/>
        <w:widowControl w:val="0"/>
        <w:numPr>
          <w:ilvl w:val="0"/>
          <w:numId w:val="1"/>
        </w:numPr>
        <w:suppressAutoHyphens/>
        <w:autoSpaceDE w:val="0"/>
        <w:autoSpaceDN w:val="0"/>
        <w:adjustRightInd w:val="0"/>
        <w:jc w:val="both"/>
        <w:rPr>
          <w:rFonts w:eastAsia="Times New Roman" w:cs="Times New Roman"/>
          <w:kern w:val="1"/>
        </w:rPr>
      </w:pPr>
      <w:r>
        <w:rPr>
          <w:rFonts w:eastAsia="Times New Roman" w:cs="Times New Roman"/>
          <w:kern w:val="1"/>
        </w:rPr>
        <w:t>B9</w:t>
      </w:r>
      <w:r>
        <w:rPr>
          <w:rFonts w:eastAsia="Times New Roman" w:cs="Times New Roman"/>
          <w:kern w:val="1"/>
        </w:rPr>
        <w:tab/>
        <w:t>"Informatica ed E</w:t>
      </w:r>
      <w:r w:rsidRPr="00614899">
        <w:rPr>
          <w:rFonts w:eastAsia="Times New Roman" w:cs="Times New Roman"/>
          <w:kern w:val="1"/>
        </w:rPr>
        <w:t>lettronica"/ "Computer and Elettronics"</w:t>
      </w:r>
    </w:p>
    <w:p w:rsidR="008E4057" w:rsidRPr="00614899" w:rsidRDefault="008E4057" w:rsidP="008E4057">
      <w:pPr>
        <w:pStyle w:val="Paragrafoelenco"/>
        <w:widowControl w:val="0"/>
        <w:numPr>
          <w:ilvl w:val="0"/>
          <w:numId w:val="1"/>
        </w:numPr>
        <w:suppressAutoHyphens/>
        <w:autoSpaceDE w:val="0"/>
        <w:autoSpaceDN w:val="0"/>
        <w:adjustRightInd w:val="0"/>
        <w:jc w:val="both"/>
        <w:rPr>
          <w:rFonts w:eastAsia="Times New Roman" w:cs="Times New Roman"/>
          <w:kern w:val="1"/>
        </w:rPr>
      </w:pPr>
      <w:r>
        <w:rPr>
          <w:rFonts w:eastAsia="Times New Roman" w:cs="Times New Roman"/>
          <w:kern w:val="1"/>
        </w:rPr>
        <w:t>B31</w:t>
      </w:r>
      <w:r>
        <w:rPr>
          <w:rFonts w:eastAsia="Times New Roman" w:cs="Times New Roman"/>
          <w:kern w:val="1"/>
        </w:rPr>
        <w:tab/>
        <w:t>"T</w:t>
      </w:r>
      <w:r w:rsidRPr="00614899">
        <w:rPr>
          <w:rFonts w:eastAsia="Times New Roman" w:cs="Times New Roman"/>
          <w:kern w:val="1"/>
        </w:rPr>
        <w:t>elecomunicazioni"/ "Telecommunication"</w:t>
      </w:r>
    </w:p>
    <w:p w:rsidR="008E4057" w:rsidRPr="00614899" w:rsidRDefault="008E4057" w:rsidP="008E4057">
      <w:pPr>
        <w:pStyle w:val="Paragrafoelenco"/>
        <w:widowControl w:val="0"/>
        <w:numPr>
          <w:ilvl w:val="0"/>
          <w:numId w:val="1"/>
        </w:numPr>
        <w:suppressAutoHyphens/>
        <w:autoSpaceDE w:val="0"/>
        <w:autoSpaceDN w:val="0"/>
        <w:adjustRightInd w:val="0"/>
        <w:jc w:val="both"/>
        <w:rPr>
          <w:rFonts w:eastAsia="Times New Roman" w:cs="Times New Roman"/>
          <w:kern w:val="1"/>
        </w:rPr>
      </w:pPr>
      <w:r>
        <w:rPr>
          <w:rFonts w:eastAsia="Times New Roman" w:cs="Times New Roman"/>
          <w:kern w:val="1"/>
        </w:rPr>
        <w:t>C22</w:t>
      </w:r>
      <w:r>
        <w:rPr>
          <w:rFonts w:eastAsia="Times New Roman" w:cs="Times New Roman"/>
          <w:kern w:val="1"/>
        </w:rPr>
        <w:tab/>
        <w:t>"Programmare" /"P</w:t>
      </w:r>
      <w:r w:rsidRPr="00614899">
        <w:rPr>
          <w:rFonts w:eastAsia="Times New Roman" w:cs="Times New Roman"/>
          <w:kern w:val="1"/>
        </w:rPr>
        <w:t>rogramming"</w:t>
      </w:r>
    </w:p>
    <w:p w:rsidR="008E4057" w:rsidRPr="00614899" w:rsidRDefault="008E4057" w:rsidP="008E4057">
      <w:pPr>
        <w:pStyle w:val="Paragrafoelenco"/>
        <w:widowControl w:val="0"/>
        <w:numPr>
          <w:ilvl w:val="0"/>
          <w:numId w:val="1"/>
        </w:numPr>
        <w:suppressAutoHyphens/>
        <w:autoSpaceDE w:val="0"/>
        <w:autoSpaceDN w:val="0"/>
        <w:adjustRightInd w:val="0"/>
        <w:jc w:val="both"/>
        <w:rPr>
          <w:rFonts w:eastAsia="Times New Roman" w:cs="Times New Roman"/>
          <w:kern w:val="1"/>
        </w:rPr>
      </w:pPr>
      <w:r>
        <w:rPr>
          <w:rFonts w:eastAsia="Times New Roman" w:cs="Times New Roman"/>
          <w:kern w:val="1"/>
        </w:rPr>
        <w:t>G19</w:t>
      </w:r>
      <w:r>
        <w:rPr>
          <w:rFonts w:eastAsia="Times New Roman" w:cs="Times New Roman"/>
          <w:kern w:val="1"/>
        </w:rPr>
        <w:tab/>
        <w:t>"Lavorare con il computer" / "Interacting with C</w:t>
      </w:r>
      <w:r w:rsidRPr="00614899">
        <w:rPr>
          <w:rFonts w:eastAsia="Times New Roman" w:cs="Times New Roman"/>
          <w:kern w:val="1"/>
        </w:rPr>
        <w:t>omputers"</w:t>
      </w:r>
      <w:r>
        <w:rPr>
          <w:rFonts w:eastAsia="Times New Roman" w:cs="Times New Roman"/>
          <w:kern w:val="1"/>
        </w:rPr>
        <w:t>.</w:t>
      </w:r>
    </w:p>
    <w:p w:rsidR="008E4057" w:rsidRDefault="008E4057" w:rsidP="008E4057">
      <w:pPr>
        <w:widowControl w:val="0"/>
        <w:suppressAutoHyphens/>
        <w:autoSpaceDE w:val="0"/>
        <w:autoSpaceDN w:val="0"/>
        <w:adjustRightInd w:val="0"/>
        <w:rPr>
          <w:rFonts w:eastAsia="Times New Roman" w:cs="Times New Roman"/>
          <w:kern w:val="1"/>
        </w:rPr>
      </w:pPr>
      <w:r w:rsidRPr="00614899">
        <w:rPr>
          <w:rFonts w:eastAsia="Times New Roman" w:cs="Times New Roman"/>
          <w:kern w:val="1"/>
        </w:rPr>
        <w:t>Sia ISFOL che O*NET forniscono</w:t>
      </w:r>
      <w:r>
        <w:rPr>
          <w:rFonts w:eastAsia="Times New Roman" w:cs="Times New Roman"/>
          <w:kern w:val="1"/>
        </w:rPr>
        <w:t xml:space="preserve"> per ciascun indicatore</w:t>
      </w:r>
      <w:r w:rsidRPr="00614899">
        <w:rPr>
          <w:rFonts w:eastAsia="Times New Roman" w:cs="Times New Roman"/>
          <w:kern w:val="1"/>
        </w:rPr>
        <w:t xml:space="preserve"> due misure con un punteggio</w:t>
      </w:r>
      <w:r>
        <w:rPr>
          <w:rFonts w:eastAsia="Times New Roman" w:cs="Times New Roman"/>
          <w:kern w:val="1"/>
        </w:rPr>
        <w:t xml:space="preserve"> specifico per professione a 5 digit</w:t>
      </w:r>
      <w:r w:rsidRPr="00614899">
        <w:rPr>
          <w:rFonts w:eastAsia="Times New Roman" w:cs="Times New Roman"/>
          <w:kern w:val="1"/>
        </w:rPr>
        <w:t xml:space="preserve">: (a) </w:t>
      </w:r>
      <w:r w:rsidRPr="00614899">
        <w:rPr>
          <w:rFonts w:eastAsia="Times New Roman" w:cs="Times New Roman"/>
          <w:i/>
          <w:kern w:val="1"/>
        </w:rPr>
        <w:t>importanza</w:t>
      </w:r>
      <w:r w:rsidRPr="00614899">
        <w:rPr>
          <w:rFonts w:eastAsia="Times New Roman" w:cs="Times New Roman"/>
          <w:kern w:val="1"/>
        </w:rPr>
        <w:t xml:space="preserve"> (esemplificabile con le categorie non importante, poco importante e importante) e (b) </w:t>
      </w:r>
      <w:r w:rsidRPr="00614899">
        <w:rPr>
          <w:rFonts w:eastAsia="Times New Roman" w:cs="Times New Roman"/>
          <w:i/>
          <w:kern w:val="1"/>
        </w:rPr>
        <w:t>livello</w:t>
      </w:r>
      <w:r w:rsidRPr="00614899">
        <w:rPr>
          <w:rFonts w:eastAsia="Times New Roman" w:cs="Times New Roman"/>
          <w:kern w:val="1"/>
        </w:rPr>
        <w:t xml:space="preserve"> (esemplificabile con scale che dipendono dai singoli indicatori, quindi non </w:t>
      </w:r>
      <w:r>
        <w:rPr>
          <w:rFonts w:eastAsia="Times New Roman" w:cs="Times New Roman"/>
          <w:kern w:val="1"/>
        </w:rPr>
        <w:t>comparabili</w:t>
      </w:r>
      <w:r w:rsidRPr="00614899">
        <w:rPr>
          <w:rFonts w:eastAsia="Times New Roman" w:cs="Times New Roman"/>
          <w:kern w:val="1"/>
        </w:rPr>
        <w:t>). Importanza e livello risultano correlate positivamente</w:t>
      </w:r>
      <w:r>
        <w:rPr>
          <w:rFonts w:eastAsia="Times New Roman" w:cs="Times New Roman"/>
          <w:kern w:val="1"/>
        </w:rPr>
        <w:t>, per cui, ci baseremo sul livello di importanza</w:t>
      </w:r>
      <w:r w:rsidRPr="00614899">
        <w:rPr>
          <w:rFonts w:eastAsia="Times New Roman" w:cs="Times New Roman"/>
          <w:kern w:val="1"/>
        </w:rPr>
        <w:t>.</w:t>
      </w:r>
    </w:p>
    <w:p w:rsidR="008E4057" w:rsidRPr="00614899" w:rsidRDefault="008E4057" w:rsidP="008E4057">
      <w:pPr>
        <w:widowControl w:val="0"/>
        <w:suppressAutoHyphens/>
        <w:autoSpaceDE w:val="0"/>
        <w:autoSpaceDN w:val="0"/>
        <w:adjustRightInd w:val="0"/>
        <w:rPr>
          <w:rFonts w:eastAsia="Times New Roman" w:cs="Times New Roman"/>
          <w:kern w:val="1"/>
        </w:rPr>
      </w:pPr>
      <w:r>
        <w:rPr>
          <w:rFonts w:eastAsia="Times New Roman" w:cs="Times New Roman"/>
          <w:kern w:val="1"/>
        </w:rPr>
        <w:t>Per calcolare l’indice relativo al grado di automazione/sostituibilità prenderemo invece a riferimento i seguenti indicatori, entrambi misurati in modo univoco da un’unica scala.</w:t>
      </w:r>
    </w:p>
    <w:p w:rsidR="008E4057" w:rsidRPr="00614899" w:rsidRDefault="008E4057" w:rsidP="008E4057">
      <w:pPr>
        <w:pStyle w:val="Paragrafoelenco"/>
        <w:widowControl w:val="0"/>
        <w:numPr>
          <w:ilvl w:val="0"/>
          <w:numId w:val="2"/>
        </w:numPr>
        <w:suppressAutoHyphens/>
        <w:autoSpaceDE w:val="0"/>
        <w:autoSpaceDN w:val="0"/>
        <w:adjustRightInd w:val="0"/>
        <w:jc w:val="both"/>
        <w:rPr>
          <w:rFonts w:eastAsia="Times New Roman" w:cs="Times New Roman"/>
          <w:kern w:val="1"/>
        </w:rPr>
      </w:pPr>
      <w:r w:rsidRPr="00614899">
        <w:rPr>
          <w:rFonts w:eastAsia="Times New Roman" w:cs="Times New Roman"/>
          <w:kern w:val="1"/>
        </w:rPr>
        <w:t>H49</w:t>
      </w:r>
      <w:r w:rsidRPr="00614899">
        <w:rPr>
          <w:rFonts w:eastAsia="Times New Roman" w:cs="Times New Roman"/>
          <w:kern w:val="1"/>
        </w:rPr>
        <w:tab/>
        <w:t>"Livello di automa</w:t>
      </w:r>
      <w:r>
        <w:rPr>
          <w:rFonts w:eastAsia="Times New Roman" w:cs="Times New Roman"/>
          <w:kern w:val="1"/>
        </w:rPr>
        <w:t>zi</w:t>
      </w:r>
      <w:r w:rsidRPr="00614899">
        <w:rPr>
          <w:rFonts w:eastAsia="Times New Roman" w:cs="Times New Roman"/>
          <w:kern w:val="1"/>
        </w:rPr>
        <w:t xml:space="preserve">one" </w:t>
      </w:r>
      <w:r>
        <w:rPr>
          <w:rFonts w:eastAsia="Times New Roman" w:cs="Times New Roman"/>
          <w:kern w:val="1"/>
        </w:rPr>
        <w:t xml:space="preserve">/ </w:t>
      </w:r>
      <w:r w:rsidRPr="00614899">
        <w:rPr>
          <w:rFonts w:eastAsia="Times New Roman" w:cs="Times New Roman"/>
          <w:kern w:val="1"/>
        </w:rPr>
        <w:t>"</w:t>
      </w:r>
      <w:r>
        <w:rPr>
          <w:rFonts w:eastAsia="Times New Roman" w:cs="Times New Roman"/>
          <w:kern w:val="1"/>
        </w:rPr>
        <w:t>D</w:t>
      </w:r>
      <w:r w:rsidRPr="00614899">
        <w:rPr>
          <w:rFonts w:eastAsia="Times New Roman" w:cs="Times New Roman"/>
          <w:kern w:val="1"/>
        </w:rPr>
        <w:t xml:space="preserve">egree of </w:t>
      </w:r>
      <w:r>
        <w:rPr>
          <w:rFonts w:eastAsia="Times New Roman" w:cs="Times New Roman"/>
          <w:kern w:val="1"/>
        </w:rPr>
        <w:t>A</w:t>
      </w:r>
      <w:r w:rsidRPr="00614899">
        <w:rPr>
          <w:rFonts w:eastAsia="Times New Roman" w:cs="Times New Roman"/>
          <w:kern w:val="1"/>
        </w:rPr>
        <w:t>utomation"</w:t>
      </w:r>
    </w:p>
    <w:p w:rsidR="008E4057" w:rsidRPr="00614899" w:rsidRDefault="008E4057" w:rsidP="008E4057">
      <w:pPr>
        <w:pStyle w:val="Paragrafoelenco"/>
        <w:widowControl w:val="0"/>
        <w:numPr>
          <w:ilvl w:val="0"/>
          <w:numId w:val="2"/>
        </w:numPr>
        <w:suppressAutoHyphens/>
        <w:autoSpaceDE w:val="0"/>
        <w:autoSpaceDN w:val="0"/>
        <w:adjustRightInd w:val="0"/>
        <w:jc w:val="both"/>
        <w:rPr>
          <w:rFonts w:eastAsia="Times New Roman" w:cs="Times New Roman"/>
          <w:kern w:val="1"/>
        </w:rPr>
      </w:pPr>
      <w:r w:rsidRPr="00614899">
        <w:rPr>
          <w:rFonts w:eastAsia="Times New Roman" w:cs="Times New Roman"/>
          <w:kern w:val="1"/>
        </w:rPr>
        <w:t>H51</w:t>
      </w:r>
      <w:r w:rsidRPr="00614899">
        <w:rPr>
          <w:rFonts w:eastAsia="Times New Roman" w:cs="Times New Roman"/>
          <w:kern w:val="1"/>
        </w:rPr>
        <w:tab/>
        <w:t xml:space="preserve">"Importanza e centralità dei compiti ripetitivi" </w:t>
      </w:r>
      <w:r>
        <w:rPr>
          <w:rFonts w:eastAsia="Times New Roman" w:cs="Times New Roman"/>
          <w:kern w:val="1"/>
        </w:rPr>
        <w:t xml:space="preserve">/ </w:t>
      </w:r>
      <w:r w:rsidRPr="00614899">
        <w:rPr>
          <w:rFonts w:eastAsia="Times New Roman" w:cs="Times New Roman"/>
          <w:kern w:val="1"/>
        </w:rPr>
        <w:t>"</w:t>
      </w:r>
      <w:r>
        <w:rPr>
          <w:rFonts w:eastAsia="Times New Roman" w:cs="Times New Roman"/>
          <w:kern w:val="1"/>
        </w:rPr>
        <w:t>I</w:t>
      </w:r>
      <w:r w:rsidRPr="00614899">
        <w:rPr>
          <w:rFonts w:eastAsia="Times New Roman" w:cs="Times New Roman"/>
          <w:kern w:val="1"/>
        </w:rPr>
        <w:t xml:space="preserve">mportance of </w:t>
      </w:r>
      <w:r>
        <w:rPr>
          <w:rFonts w:eastAsia="Times New Roman" w:cs="Times New Roman"/>
          <w:kern w:val="1"/>
        </w:rPr>
        <w:t>r</w:t>
      </w:r>
      <w:r w:rsidRPr="00614899">
        <w:rPr>
          <w:rFonts w:eastAsia="Times New Roman" w:cs="Times New Roman"/>
          <w:kern w:val="1"/>
        </w:rPr>
        <w:t xml:space="preserve">epeating some </w:t>
      </w:r>
      <w:r>
        <w:rPr>
          <w:rFonts w:eastAsia="Times New Roman" w:cs="Times New Roman"/>
          <w:kern w:val="1"/>
        </w:rPr>
        <w:t>T</w:t>
      </w:r>
      <w:r w:rsidRPr="00614899">
        <w:rPr>
          <w:rFonts w:eastAsia="Times New Roman" w:cs="Times New Roman"/>
          <w:kern w:val="1"/>
        </w:rPr>
        <w:t>asks"</w:t>
      </w:r>
      <w:r>
        <w:rPr>
          <w:rFonts w:eastAsia="Times New Roman" w:cs="Times New Roman"/>
          <w:kern w:val="1"/>
        </w:rPr>
        <w:t>.</w:t>
      </w:r>
    </w:p>
    <w:p w:rsidR="008E4057" w:rsidRDefault="008E4057" w:rsidP="008E4057">
      <w:pPr>
        <w:rPr>
          <w:rFonts w:cs="Times New Roman"/>
        </w:rPr>
      </w:pPr>
      <w:r>
        <w:rPr>
          <w:rFonts w:cs="Times New Roman"/>
        </w:rPr>
        <w:t>I due indici sono stati costruiti seguendo l’esempio di Mazziotta e Pareto (2007)</w:t>
      </w:r>
      <w:r>
        <w:rPr>
          <w:rStyle w:val="Rimandonotaapidipagina"/>
          <w:rFonts w:cs="Times New Roman"/>
        </w:rPr>
        <w:footnoteReference w:id="21"/>
      </w:r>
      <w:r>
        <w:rPr>
          <w:rFonts w:cs="Times New Roman"/>
        </w:rPr>
        <w:t xml:space="preserve">, in modo da ottenere due variabili sintetiche, che assumono un valore per ognuna delle 796 professioni ISCO presenti nel Sistema informativo ISFOL e delle 964 professioni di O*NET, classificate secondo lo </w:t>
      </w:r>
      <w:r w:rsidRPr="00AD490B">
        <w:rPr>
          <w:rFonts w:cs="Times New Roman"/>
        </w:rPr>
        <w:t>Standard Occupational</w:t>
      </w:r>
      <w:r>
        <w:rPr>
          <w:rFonts w:cs="Times New Roman"/>
        </w:rPr>
        <w:t xml:space="preserve"> </w:t>
      </w:r>
      <w:r w:rsidRPr="00AD490B">
        <w:rPr>
          <w:rFonts w:cs="Times New Roman"/>
        </w:rPr>
        <w:t>Classification</w:t>
      </w:r>
      <w:r>
        <w:rPr>
          <w:rFonts w:cs="Times New Roman"/>
        </w:rPr>
        <w:t xml:space="preserve"> (SOC), compreso tra 70 e 130. </w:t>
      </w:r>
    </w:p>
    <w:p w:rsidR="008E4057" w:rsidRDefault="008E4057" w:rsidP="008E4057">
      <w:pPr>
        <w:rPr>
          <w:rFonts w:cs="Times New Roman"/>
        </w:rPr>
      </w:pPr>
      <w:r>
        <w:rPr>
          <w:rFonts w:cs="Times New Roman"/>
        </w:rPr>
        <w:t xml:space="preserve">In figura 4 sono riportati i grafici che rappresentano la distribuzione in quantili dei due indici sintetici per l’Italia e per gli Stati Uniti. Essi restituiscono un quadro differenziato dei due paesi, soprattutto per quanto riguarda la diffusione delle competenze digitali. Esse risultano infatti poco presenti tra le figure professionali italiane, poiché soltanto nell’ultima parte della distribuzione ordinata si ritrovano valori significativi dell’indice. Diversa la situazione statunitense dove tali competenze, conoscenze e attività risultano endemiche. L’andamento dell’indice di automazione, che sintetizza il peso di quelle attività ripetitive e già automatizzate, appare omogeneo per i due Paesi, anche se più pervasivo per gli Usa. </w:t>
      </w:r>
      <w:r>
        <w:rPr>
          <w:rFonts w:cs="Times New Roman"/>
        </w:rPr>
        <w:br w:type="page"/>
      </w:r>
    </w:p>
    <w:p w:rsidR="008E4057" w:rsidRDefault="008E4057" w:rsidP="008E4057">
      <w:pPr>
        <w:rPr>
          <w:rFonts w:cs="Times New Roman"/>
        </w:rPr>
        <w:sectPr w:rsidR="008E4057" w:rsidSect="00A557F6">
          <w:pgSz w:w="11906" w:h="16838"/>
          <w:pgMar w:top="1701" w:right="1701" w:bottom="1701" w:left="1701" w:header="708" w:footer="708" w:gutter="0"/>
          <w:cols w:space="708"/>
          <w:docGrid w:linePitch="360"/>
        </w:sectPr>
      </w:pPr>
    </w:p>
    <w:p w:rsidR="008E4057" w:rsidRDefault="008E4057" w:rsidP="008E4057">
      <w:pPr>
        <w:rPr>
          <w:rFonts w:cs="Times New Roman"/>
          <w:b/>
          <w:noProof/>
          <w:sz w:val="20"/>
        </w:rPr>
      </w:pPr>
    </w:p>
    <w:p w:rsidR="008E4057" w:rsidRDefault="008E4057" w:rsidP="008E4057">
      <w:pPr>
        <w:rPr>
          <w:rFonts w:cs="Times New Roman"/>
          <w:b/>
          <w:noProof/>
          <w:sz w:val="20"/>
        </w:rPr>
        <w:sectPr w:rsidR="008E4057" w:rsidSect="004F069B">
          <w:pgSz w:w="16838" w:h="11906" w:orient="landscape"/>
          <w:pgMar w:top="1701" w:right="1701" w:bottom="1701" w:left="1701" w:header="709" w:footer="709" w:gutter="0"/>
          <w:cols w:num="2" w:space="708"/>
          <w:docGrid w:linePitch="360"/>
        </w:sectPr>
      </w:pPr>
    </w:p>
    <w:p w:rsidR="008E4057" w:rsidRPr="00322CF3" w:rsidRDefault="008E4057" w:rsidP="008E4057">
      <w:pPr>
        <w:rPr>
          <w:rFonts w:cs="Times New Roman"/>
          <w:b/>
          <w:noProof/>
          <w:sz w:val="20"/>
        </w:rPr>
      </w:pPr>
      <w:r w:rsidRPr="00322CF3">
        <w:rPr>
          <w:rFonts w:cs="Times New Roman"/>
          <w:b/>
          <w:noProof/>
          <w:sz w:val="20"/>
        </w:rPr>
        <w:lastRenderedPageBreak/>
        <w:t xml:space="preserve">FIGURA </w:t>
      </w:r>
      <w:r>
        <w:rPr>
          <w:rFonts w:cs="Times New Roman"/>
          <w:b/>
          <w:noProof/>
          <w:sz w:val="20"/>
        </w:rPr>
        <w:t>4</w:t>
      </w:r>
    </w:p>
    <w:p w:rsidR="008E4057" w:rsidRDefault="008E4057" w:rsidP="008E4057">
      <w:pPr>
        <w:ind w:right="-15"/>
        <w:rPr>
          <w:rFonts w:cs="Times New Roman"/>
          <w:b/>
          <w:noProof/>
          <w:sz w:val="20"/>
        </w:rPr>
      </w:pPr>
      <w:r>
        <w:rPr>
          <w:rFonts w:cs="Times New Roman"/>
          <w:b/>
          <w:noProof/>
          <w:sz w:val="20"/>
        </w:rPr>
        <w:t>D</w:t>
      </w:r>
      <w:r w:rsidRPr="00322CF3">
        <w:rPr>
          <w:rFonts w:cs="Times New Roman"/>
          <w:b/>
          <w:noProof/>
          <w:sz w:val="20"/>
        </w:rPr>
        <w:t xml:space="preserve">istribuzione dell’indice di competenze </w:t>
      </w:r>
      <w:r>
        <w:rPr>
          <w:rFonts w:cs="Times New Roman"/>
          <w:b/>
          <w:noProof/>
          <w:sz w:val="20"/>
        </w:rPr>
        <w:t>d</w:t>
      </w:r>
      <w:r w:rsidRPr="00322CF3">
        <w:rPr>
          <w:rFonts w:cs="Times New Roman"/>
          <w:b/>
          <w:noProof/>
          <w:sz w:val="20"/>
        </w:rPr>
        <w:t>igitali e di auto</w:t>
      </w:r>
      <w:r>
        <w:rPr>
          <w:rFonts w:cs="Times New Roman"/>
          <w:b/>
          <w:noProof/>
          <w:sz w:val="20"/>
        </w:rPr>
        <w:t>mazione in Italia e negli Stati Uniti.</w:t>
      </w:r>
    </w:p>
    <w:p w:rsidR="008E4057" w:rsidRDefault="008E4057" w:rsidP="008E4057">
      <w:pPr>
        <w:rPr>
          <w:rFonts w:cs="Times New Roman"/>
          <w:b/>
          <w:noProof/>
          <w:sz w:val="20"/>
        </w:rPr>
      </w:pPr>
    </w:p>
    <w:p w:rsidR="008E4057" w:rsidRDefault="008E4057" w:rsidP="008E4057">
      <w:pPr>
        <w:rPr>
          <w:rFonts w:cs="Times New Roman"/>
          <w:b/>
          <w:noProof/>
          <w:sz w:val="20"/>
        </w:rPr>
        <w:sectPr w:rsidR="008E4057" w:rsidSect="00EC1400">
          <w:type w:val="continuous"/>
          <w:pgSz w:w="16838" w:h="11906" w:orient="landscape"/>
          <w:pgMar w:top="1701" w:right="1701" w:bottom="1701" w:left="1701" w:header="709" w:footer="709" w:gutter="0"/>
          <w:cols w:space="708"/>
          <w:docGrid w:linePitch="360"/>
        </w:sectPr>
      </w:pPr>
    </w:p>
    <w:p w:rsidR="008E4057" w:rsidRPr="00EC1400" w:rsidRDefault="008E4057" w:rsidP="008E4057">
      <w:pPr>
        <w:rPr>
          <w:rFonts w:cs="Times New Roman"/>
          <w:b/>
          <w:noProof/>
          <w:sz w:val="20"/>
        </w:rPr>
      </w:pPr>
      <w:r w:rsidRPr="00E24588">
        <w:rPr>
          <w:rFonts w:cs="Times New Roman"/>
          <w:b/>
          <w:noProof/>
          <w:sz w:val="20"/>
        </w:rPr>
        <w:lastRenderedPageBreak/>
        <w:drawing>
          <wp:inline distT="0" distB="0" distL="0" distR="0">
            <wp:extent cx="4020213" cy="3387255"/>
            <wp:effectExtent l="19050" t="0" r="18387" b="3645"/>
            <wp:docPr id="20"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E4057" w:rsidRDefault="008E4057" w:rsidP="008E4057">
      <w:pPr>
        <w:rPr>
          <w:rFonts w:cs="Times New Roman"/>
        </w:rPr>
      </w:pPr>
    </w:p>
    <w:p w:rsidR="008E4057" w:rsidRDefault="008E4057" w:rsidP="008E4057">
      <w:pPr>
        <w:rPr>
          <w:rFonts w:cs="Times New Roman"/>
        </w:rPr>
        <w:sectPr w:rsidR="008E4057" w:rsidSect="00EC1400">
          <w:type w:val="continuous"/>
          <w:pgSz w:w="16838" w:h="11906" w:orient="landscape"/>
          <w:pgMar w:top="1701" w:right="1701" w:bottom="1701" w:left="1701" w:header="709" w:footer="709" w:gutter="0"/>
          <w:cols w:num="2" w:space="708"/>
          <w:docGrid w:linePitch="360"/>
        </w:sectPr>
      </w:pPr>
      <w:r w:rsidRPr="00E24588">
        <w:rPr>
          <w:rFonts w:cs="Times New Roman"/>
          <w:noProof/>
        </w:rPr>
        <w:drawing>
          <wp:inline distT="0" distB="0" distL="0" distR="0">
            <wp:extent cx="4052018" cy="3188473"/>
            <wp:effectExtent l="19050" t="0" r="24682" b="0"/>
            <wp:docPr id="23"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E4057" w:rsidRDefault="008E4057" w:rsidP="008E4057">
      <w:pPr>
        <w:rPr>
          <w:rFonts w:cs="Times New Roman"/>
        </w:rPr>
      </w:pPr>
    </w:p>
    <w:p w:rsidR="008E4057" w:rsidRDefault="008E4057" w:rsidP="008E4057">
      <w:pPr>
        <w:rPr>
          <w:rFonts w:cs="Times New Roman"/>
        </w:rPr>
        <w:sectPr w:rsidR="008E4057" w:rsidSect="00EC1400">
          <w:type w:val="continuous"/>
          <w:pgSz w:w="16838" w:h="11906" w:orient="landscape"/>
          <w:pgMar w:top="1701" w:right="1701" w:bottom="1701" w:left="1701" w:header="709" w:footer="709" w:gutter="0"/>
          <w:cols w:space="708"/>
          <w:docGrid w:linePitch="360"/>
        </w:sectPr>
      </w:pPr>
    </w:p>
    <w:p w:rsidR="008E4057" w:rsidRDefault="008E4057" w:rsidP="008E4057">
      <w:pPr>
        <w:rPr>
          <w:rFonts w:cs="Times New Roman"/>
        </w:rPr>
      </w:pPr>
      <w:r>
        <w:rPr>
          <w:rFonts w:cs="Times New Roman"/>
        </w:rPr>
        <w:lastRenderedPageBreak/>
        <w:t>_____________________________________________________________________________</w:t>
      </w:r>
    </w:p>
    <w:p w:rsidR="008E4057" w:rsidRDefault="008E4057" w:rsidP="008E4057">
      <w:pPr>
        <w:rPr>
          <w:rFonts w:cs="Times New Roman"/>
        </w:rPr>
      </w:pPr>
    </w:p>
    <w:p w:rsidR="008E4057" w:rsidRPr="000E6910" w:rsidRDefault="008E4057" w:rsidP="008E4057">
      <w:pPr>
        <w:rPr>
          <w:rFonts w:ascii="Arial Narrow" w:hAnsi="Arial Narrow" w:cs="Times New Roman"/>
          <w:b/>
          <w:sz w:val="20"/>
        </w:rPr>
      </w:pPr>
      <w:r w:rsidRPr="000E6910">
        <w:rPr>
          <w:rFonts w:ascii="Arial Narrow" w:hAnsi="Arial Narrow" w:cs="Times New Roman"/>
          <w:b/>
          <w:sz w:val="20"/>
        </w:rPr>
        <w:t>BOX 1</w:t>
      </w:r>
    </w:p>
    <w:p w:rsidR="008E4057" w:rsidRPr="000E6910" w:rsidRDefault="008E4057" w:rsidP="008E4057">
      <w:pPr>
        <w:rPr>
          <w:rFonts w:ascii="Arial Narrow" w:hAnsi="Arial Narrow" w:cs="Times New Roman"/>
          <w:b/>
          <w:caps/>
          <w:sz w:val="20"/>
        </w:rPr>
      </w:pPr>
      <w:r w:rsidRPr="000E6910">
        <w:rPr>
          <w:rFonts w:ascii="Arial Narrow" w:hAnsi="Arial Narrow" w:cs="Times New Roman"/>
          <w:b/>
          <w:caps/>
          <w:sz w:val="20"/>
        </w:rPr>
        <w:t>Adjusted Mazziotta Pareto Index</w:t>
      </w:r>
      <w:r>
        <w:rPr>
          <w:rFonts w:ascii="Arial Narrow" w:hAnsi="Arial Narrow" w:cs="Times New Roman"/>
          <w:b/>
          <w:caps/>
          <w:sz w:val="20"/>
        </w:rPr>
        <w:t xml:space="preserve"> (AMPI)</w:t>
      </w:r>
    </w:p>
    <w:p w:rsidR="008E4057" w:rsidRPr="000E6910" w:rsidRDefault="008E4057" w:rsidP="008E4057">
      <w:pPr>
        <w:pStyle w:val="Default"/>
        <w:jc w:val="both"/>
        <w:rPr>
          <w:rFonts w:ascii="Arial Narrow" w:hAnsi="Arial Narrow" w:cs="Times New Roman"/>
          <w:b/>
          <w:color w:val="auto"/>
          <w:sz w:val="20"/>
          <w:szCs w:val="20"/>
        </w:rPr>
      </w:pPr>
    </w:p>
    <w:p w:rsidR="008E4057" w:rsidRPr="000E6910" w:rsidRDefault="008E4057" w:rsidP="008E4057">
      <w:pPr>
        <w:pStyle w:val="Default"/>
        <w:jc w:val="both"/>
        <w:rPr>
          <w:rFonts w:ascii="Arial Narrow" w:hAnsi="Arial Narrow"/>
          <w:sz w:val="20"/>
          <w:szCs w:val="20"/>
        </w:rPr>
      </w:pPr>
      <w:r w:rsidRPr="000E6910">
        <w:rPr>
          <w:rFonts w:ascii="Arial Narrow" w:hAnsi="Arial Narrow"/>
          <w:sz w:val="20"/>
          <w:szCs w:val="20"/>
        </w:rPr>
        <w:t xml:space="preserve">La metodologia per la costruzione di un indice sintetico prevede le seguenti fasi: </w:t>
      </w:r>
    </w:p>
    <w:p w:rsidR="008E4057" w:rsidRPr="000E6910" w:rsidRDefault="008E4057" w:rsidP="008E4057">
      <w:pPr>
        <w:pStyle w:val="Default"/>
        <w:jc w:val="both"/>
        <w:rPr>
          <w:rFonts w:ascii="Arial Narrow" w:hAnsi="Arial Narrow"/>
          <w:sz w:val="20"/>
          <w:szCs w:val="20"/>
        </w:rPr>
      </w:pPr>
      <w:r w:rsidRPr="000E6910">
        <w:rPr>
          <w:rFonts w:ascii="Arial Narrow" w:hAnsi="Arial Narrow"/>
          <w:sz w:val="20"/>
          <w:szCs w:val="20"/>
        </w:rPr>
        <w:t>a) definizione del fenomeno oggetto di studio</w:t>
      </w:r>
    </w:p>
    <w:p w:rsidR="008E4057" w:rsidRPr="000E6910" w:rsidRDefault="008E4057" w:rsidP="008E4057">
      <w:pPr>
        <w:pStyle w:val="Default"/>
        <w:jc w:val="both"/>
        <w:rPr>
          <w:rFonts w:ascii="Arial Narrow" w:hAnsi="Arial Narrow"/>
          <w:sz w:val="20"/>
          <w:szCs w:val="20"/>
        </w:rPr>
      </w:pPr>
      <w:r w:rsidRPr="000E6910">
        <w:rPr>
          <w:rFonts w:ascii="Arial Narrow" w:hAnsi="Arial Narrow"/>
          <w:sz w:val="20"/>
          <w:szCs w:val="20"/>
        </w:rPr>
        <w:t>b) selezione degli indicatori elementari</w:t>
      </w:r>
    </w:p>
    <w:p w:rsidR="008E4057" w:rsidRPr="000E6910" w:rsidRDefault="008E4057" w:rsidP="008E4057">
      <w:pPr>
        <w:pStyle w:val="Default"/>
        <w:jc w:val="both"/>
        <w:rPr>
          <w:rFonts w:ascii="Arial Narrow" w:hAnsi="Arial Narrow"/>
          <w:sz w:val="20"/>
          <w:szCs w:val="20"/>
        </w:rPr>
      </w:pPr>
      <w:r>
        <w:rPr>
          <w:rFonts w:ascii="Arial Narrow" w:hAnsi="Arial Narrow"/>
          <w:sz w:val="20"/>
          <w:szCs w:val="20"/>
        </w:rPr>
        <w:t xml:space="preserve">c) </w:t>
      </w:r>
      <w:r w:rsidRPr="000E6910">
        <w:rPr>
          <w:rFonts w:ascii="Arial Narrow" w:hAnsi="Arial Narrow"/>
          <w:sz w:val="20"/>
          <w:szCs w:val="20"/>
        </w:rPr>
        <w:t>standardizzazione</w:t>
      </w:r>
      <w:r>
        <w:rPr>
          <w:rFonts w:ascii="Arial Narrow" w:hAnsi="Arial Narrow"/>
          <w:sz w:val="20"/>
          <w:szCs w:val="20"/>
        </w:rPr>
        <w:t xml:space="preserve"> degli indicatori </w:t>
      </w:r>
      <w:r w:rsidRPr="000E6910">
        <w:rPr>
          <w:rFonts w:ascii="Arial Narrow" w:hAnsi="Arial Narrow"/>
          <w:sz w:val="20"/>
          <w:szCs w:val="20"/>
        </w:rPr>
        <w:t xml:space="preserve">elementari  </w:t>
      </w:r>
    </w:p>
    <w:p w:rsidR="008E4057" w:rsidRPr="000E6910" w:rsidRDefault="008E4057" w:rsidP="008E4057">
      <w:pPr>
        <w:pStyle w:val="Default"/>
        <w:jc w:val="both"/>
        <w:rPr>
          <w:rFonts w:ascii="Arial Narrow" w:hAnsi="Arial Narrow"/>
          <w:sz w:val="20"/>
          <w:szCs w:val="20"/>
        </w:rPr>
      </w:pPr>
      <w:r>
        <w:rPr>
          <w:rFonts w:ascii="Arial Narrow" w:hAnsi="Arial Narrow"/>
          <w:sz w:val="20"/>
          <w:szCs w:val="20"/>
        </w:rPr>
        <w:t>d) ponderazione e aggregazione degli</w:t>
      </w:r>
      <w:r w:rsidRPr="000E6910">
        <w:rPr>
          <w:rFonts w:ascii="Arial Narrow" w:hAnsi="Arial Narrow"/>
          <w:sz w:val="20"/>
          <w:szCs w:val="20"/>
        </w:rPr>
        <w:t xml:space="preserve"> indicatori standardizzati in uno o più indici sintetici.</w:t>
      </w:r>
    </w:p>
    <w:p w:rsidR="008E4057" w:rsidRDefault="008E4057" w:rsidP="008E4057">
      <w:pPr>
        <w:pStyle w:val="Default"/>
        <w:jc w:val="both"/>
        <w:rPr>
          <w:rFonts w:ascii="Arial Narrow" w:hAnsi="Arial Narrow"/>
          <w:sz w:val="20"/>
          <w:szCs w:val="20"/>
        </w:rPr>
      </w:pPr>
    </w:p>
    <w:p w:rsidR="008E4057" w:rsidRPr="000E6910" w:rsidRDefault="008E4057" w:rsidP="008E4057">
      <w:pPr>
        <w:pStyle w:val="Default"/>
        <w:jc w:val="both"/>
        <w:rPr>
          <w:rFonts w:ascii="Arial Narrow" w:hAnsi="Arial Narrow"/>
          <w:sz w:val="20"/>
          <w:szCs w:val="20"/>
        </w:rPr>
      </w:pPr>
      <w:r>
        <w:rPr>
          <w:rFonts w:ascii="Arial Narrow" w:hAnsi="Arial Narrow"/>
          <w:sz w:val="20"/>
          <w:szCs w:val="20"/>
        </w:rPr>
        <w:t>P</w:t>
      </w:r>
      <w:r w:rsidRPr="000E6910">
        <w:rPr>
          <w:rFonts w:ascii="Arial Narrow" w:hAnsi="Arial Narrow"/>
          <w:sz w:val="20"/>
          <w:szCs w:val="20"/>
        </w:rPr>
        <w:t>e</w:t>
      </w:r>
      <w:r>
        <w:rPr>
          <w:rFonts w:ascii="Arial Narrow" w:hAnsi="Arial Narrow"/>
          <w:sz w:val="20"/>
          <w:szCs w:val="20"/>
        </w:rPr>
        <w:t>r costruire gli indici sintetici di C</w:t>
      </w:r>
      <w:r w:rsidRPr="000E6910">
        <w:rPr>
          <w:rFonts w:ascii="Arial Narrow" w:hAnsi="Arial Narrow"/>
          <w:sz w:val="20"/>
          <w:szCs w:val="20"/>
        </w:rPr>
        <w:t xml:space="preserve">ompetenze digitali e di </w:t>
      </w:r>
      <w:r>
        <w:rPr>
          <w:rFonts w:ascii="Arial Narrow" w:hAnsi="Arial Narrow"/>
          <w:sz w:val="20"/>
          <w:szCs w:val="20"/>
        </w:rPr>
        <w:t>A</w:t>
      </w:r>
      <w:r w:rsidRPr="000E6910">
        <w:rPr>
          <w:rFonts w:ascii="Arial Narrow" w:hAnsi="Arial Narrow"/>
          <w:sz w:val="20"/>
          <w:szCs w:val="20"/>
        </w:rPr>
        <w:t>utomazione</w:t>
      </w:r>
      <w:r>
        <w:rPr>
          <w:rFonts w:ascii="Arial Narrow" w:hAnsi="Arial Narrow"/>
          <w:sz w:val="20"/>
          <w:szCs w:val="20"/>
        </w:rPr>
        <w:t>/sostituibilità</w:t>
      </w:r>
      <w:r w:rsidRPr="000E6910">
        <w:rPr>
          <w:rFonts w:ascii="Arial Narrow" w:hAnsi="Arial Narrow"/>
          <w:sz w:val="20"/>
          <w:szCs w:val="20"/>
        </w:rPr>
        <w:t xml:space="preserve"> </w:t>
      </w:r>
      <w:r>
        <w:rPr>
          <w:rFonts w:ascii="Arial Narrow" w:hAnsi="Arial Narrow"/>
          <w:sz w:val="20"/>
          <w:szCs w:val="20"/>
        </w:rPr>
        <w:t>ci siamo serviti del</w:t>
      </w:r>
      <w:r w:rsidRPr="000E6910">
        <w:rPr>
          <w:rFonts w:ascii="Arial Narrow" w:hAnsi="Arial Narrow"/>
          <w:sz w:val="20"/>
          <w:szCs w:val="20"/>
        </w:rPr>
        <w:t>l'</w:t>
      </w:r>
      <w:r w:rsidRPr="000E6910">
        <w:rPr>
          <w:rFonts w:ascii="Arial Narrow" w:hAnsi="Arial Narrow"/>
          <w:i/>
          <w:sz w:val="20"/>
          <w:szCs w:val="20"/>
        </w:rPr>
        <w:t>Adjusted Mazziotta Pareto Index</w:t>
      </w:r>
      <w:r w:rsidRPr="000E6910">
        <w:rPr>
          <w:rFonts w:ascii="Arial Narrow" w:hAnsi="Arial Narrow"/>
          <w:sz w:val="20"/>
          <w:szCs w:val="20"/>
        </w:rPr>
        <w:t xml:space="preserve"> che utilizza il metodo delle penalità per coefficiente di variazione.</w:t>
      </w:r>
    </w:p>
    <w:p w:rsidR="008E4057" w:rsidRPr="000E6910" w:rsidRDefault="008E4057" w:rsidP="008E4057">
      <w:pPr>
        <w:pStyle w:val="Default"/>
        <w:jc w:val="both"/>
        <w:rPr>
          <w:rFonts w:ascii="Arial Narrow" w:hAnsi="Arial Narrow"/>
          <w:sz w:val="20"/>
          <w:szCs w:val="20"/>
        </w:rPr>
      </w:pPr>
      <w:r>
        <w:rPr>
          <w:rFonts w:ascii="Arial Narrow" w:hAnsi="Arial Narrow"/>
          <w:sz w:val="20"/>
          <w:szCs w:val="20"/>
        </w:rPr>
        <w:t>Tale metodo</w:t>
      </w:r>
      <w:r w:rsidRPr="000E6910">
        <w:rPr>
          <w:rFonts w:ascii="Arial Narrow" w:hAnsi="Arial Narrow"/>
          <w:sz w:val="20"/>
          <w:szCs w:val="20"/>
        </w:rPr>
        <w:t xml:space="preserve"> consente di </w:t>
      </w:r>
      <w:r>
        <w:rPr>
          <w:rFonts w:ascii="Arial Narrow" w:hAnsi="Arial Narrow"/>
          <w:sz w:val="20"/>
          <w:szCs w:val="20"/>
        </w:rPr>
        <w:t xml:space="preserve">costruire una misura sintetica </w:t>
      </w:r>
      <w:r w:rsidRPr="000E6910">
        <w:rPr>
          <w:rFonts w:ascii="Arial Narrow" w:hAnsi="Arial Narrow"/>
          <w:sz w:val="20"/>
          <w:szCs w:val="20"/>
        </w:rPr>
        <w:t>degli indicatori elementari</w:t>
      </w:r>
      <w:r>
        <w:rPr>
          <w:rFonts w:ascii="Arial Narrow" w:hAnsi="Arial Narrow"/>
          <w:sz w:val="20"/>
          <w:szCs w:val="20"/>
        </w:rPr>
        <w:t>, nell’ipotesi che</w:t>
      </w:r>
      <w:r w:rsidRPr="000E6910">
        <w:rPr>
          <w:rFonts w:ascii="Arial Narrow" w:hAnsi="Arial Narrow"/>
          <w:sz w:val="20"/>
          <w:szCs w:val="20"/>
        </w:rPr>
        <w:t xml:space="preserve"> ciascuna componente del fenomeno oggetto di studio non sia sostituibile con le altre o lo sia solo in parte;</w:t>
      </w:r>
      <w:r>
        <w:rPr>
          <w:rFonts w:ascii="Arial Narrow" w:hAnsi="Arial Narrow"/>
          <w:sz w:val="20"/>
          <w:szCs w:val="20"/>
        </w:rPr>
        <w:t xml:space="preserve"> </w:t>
      </w:r>
      <w:r w:rsidRPr="000E6910">
        <w:rPr>
          <w:rFonts w:ascii="Arial Narrow" w:hAnsi="Arial Narrow"/>
          <w:sz w:val="20"/>
          <w:szCs w:val="20"/>
        </w:rPr>
        <w:t xml:space="preserve">tale approccio è detto anche non compensativo (Mazziotta e Pareto, 2007). </w:t>
      </w:r>
    </w:p>
    <w:p w:rsidR="008E4057" w:rsidRPr="000E6910" w:rsidRDefault="008E4057" w:rsidP="008E4057">
      <w:pPr>
        <w:pStyle w:val="Default"/>
        <w:jc w:val="both"/>
        <w:rPr>
          <w:rFonts w:ascii="Arial Narrow" w:hAnsi="Arial Narrow"/>
          <w:bCs/>
          <w:sz w:val="20"/>
          <w:szCs w:val="20"/>
        </w:rPr>
      </w:pPr>
    </w:p>
    <w:p w:rsidR="008E4057" w:rsidRPr="000E6910" w:rsidRDefault="008E4057" w:rsidP="008E4057">
      <w:pPr>
        <w:rPr>
          <w:rFonts w:ascii="Arial Narrow" w:hAnsi="Arial Narrow"/>
          <w:sz w:val="20"/>
          <w:szCs w:val="20"/>
        </w:rPr>
      </w:pPr>
      <w:r w:rsidRPr="000E6910">
        <w:rPr>
          <w:rFonts w:ascii="Arial Narrow" w:hAnsi="Arial Narrow"/>
          <w:bCs/>
          <w:sz w:val="20"/>
          <w:szCs w:val="20"/>
        </w:rPr>
        <w:t>L'indice sintetico utilizzato è</w:t>
      </w:r>
      <w:r w:rsidRPr="000E6910">
        <w:rPr>
          <w:rFonts w:ascii="Arial Narrow" w:hAnsi="Arial Narrow"/>
          <w:sz w:val="20"/>
          <w:szCs w:val="20"/>
        </w:rPr>
        <w:t xml:space="preserve"> una variante del Mazziotta Pareto Index, basata su una trasformazione minimo-massimo anziché in scarti standardizzati (</w:t>
      </w:r>
      <w:r w:rsidRPr="000E6910">
        <w:rPr>
          <w:rFonts w:ascii="Arial Narrow" w:hAnsi="Arial Narrow"/>
          <w:i/>
          <w:iCs/>
          <w:sz w:val="20"/>
          <w:szCs w:val="20"/>
        </w:rPr>
        <w:t>z</w:t>
      </w:r>
      <w:r w:rsidRPr="000E6910">
        <w:rPr>
          <w:rFonts w:ascii="Arial Narrow" w:hAnsi="Arial Narrow"/>
          <w:sz w:val="20"/>
          <w:szCs w:val="20"/>
        </w:rPr>
        <w:t xml:space="preserve">-score). </w:t>
      </w:r>
    </w:p>
    <w:p w:rsidR="008E4057" w:rsidRPr="000E6910" w:rsidRDefault="008E4057" w:rsidP="008E4057">
      <w:pPr>
        <w:rPr>
          <w:rFonts w:ascii="Arial Narrow" w:hAnsi="Arial Narrow"/>
          <w:sz w:val="20"/>
          <w:szCs w:val="20"/>
        </w:rPr>
      </w:pPr>
      <w:r w:rsidRPr="000E6910">
        <w:rPr>
          <w:rFonts w:ascii="Arial Narrow" w:hAnsi="Arial Narrow"/>
          <w:sz w:val="20"/>
          <w:szCs w:val="20"/>
        </w:rPr>
        <w:t xml:space="preserve">La trasformazione </w:t>
      </w:r>
      <w:r>
        <w:rPr>
          <w:rFonts w:ascii="Arial Narrow" w:hAnsi="Arial Narrow"/>
          <w:sz w:val="20"/>
          <w:szCs w:val="20"/>
        </w:rPr>
        <w:t>minimo-massino</w:t>
      </w:r>
      <w:r w:rsidRPr="000E6910">
        <w:rPr>
          <w:rFonts w:ascii="Arial Narrow" w:hAnsi="Arial Narrow"/>
          <w:sz w:val="20"/>
          <w:szCs w:val="20"/>
        </w:rPr>
        <w:t xml:space="preserve"> si basa su due </w:t>
      </w:r>
      <w:r w:rsidRPr="000E6910">
        <w:rPr>
          <w:rFonts w:ascii="Arial Narrow" w:hAnsi="Arial Narrow"/>
          <w:i/>
          <w:iCs/>
          <w:sz w:val="20"/>
          <w:szCs w:val="20"/>
        </w:rPr>
        <w:t>goalposts</w:t>
      </w:r>
      <w:r w:rsidRPr="000E6910">
        <w:rPr>
          <w:rFonts w:ascii="Arial Narrow" w:hAnsi="Arial Narrow"/>
          <w:sz w:val="20"/>
          <w:szCs w:val="20"/>
        </w:rPr>
        <w:t>: un minimo e un massimo che rappresentano il possibile campo di variazione di ciascun indicatore per tutto il periodo considerato e tutte le unità.</w:t>
      </w:r>
    </w:p>
    <w:p w:rsidR="008E4057" w:rsidRDefault="008E4057" w:rsidP="008E4057">
      <w:pPr>
        <w:pStyle w:val="Default"/>
        <w:jc w:val="both"/>
        <w:rPr>
          <w:rFonts w:ascii="Arial Narrow" w:hAnsi="Arial Narrow"/>
          <w:b/>
          <w:color w:val="auto"/>
          <w:sz w:val="20"/>
          <w:szCs w:val="20"/>
        </w:rPr>
      </w:pPr>
    </w:p>
    <w:p w:rsidR="008E4057" w:rsidRPr="000E6910" w:rsidRDefault="008E4057" w:rsidP="008E4057">
      <w:pPr>
        <w:pStyle w:val="Default"/>
        <w:jc w:val="both"/>
        <w:rPr>
          <w:rFonts w:ascii="Arial Narrow" w:hAnsi="Arial Narrow"/>
          <w:b/>
          <w:color w:val="auto"/>
          <w:sz w:val="20"/>
          <w:szCs w:val="20"/>
        </w:rPr>
      </w:pPr>
      <w:r w:rsidRPr="000E6910">
        <w:rPr>
          <w:rFonts w:ascii="Arial Narrow" w:hAnsi="Arial Narrow"/>
          <w:b/>
          <w:color w:val="auto"/>
          <w:sz w:val="20"/>
          <w:szCs w:val="20"/>
        </w:rPr>
        <w:t xml:space="preserve">Standardizzazione </w:t>
      </w:r>
    </w:p>
    <w:p w:rsidR="008E4057" w:rsidRPr="000E6910" w:rsidRDefault="008E4057" w:rsidP="008E4057">
      <w:pPr>
        <w:pStyle w:val="Default"/>
        <w:jc w:val="both"/>
        <w:rPr>
          <w:rFonts w:ascii="Arial Narrow" w:hAnsi="Arial Narrow"/>
          <w:color w:val="auto"/>
          <w:sz w:val="20"/>
          <w:szCs w:val="20"/>
        </w:rPr>
      </w:pPr>
      <w:r w:rsidRPr="000E6910">
        <w:rPr>
          <w:rFonts w:ascii="Arial Narrow" w:hAnsi="Arial Narrow"/>
          <w:color w:val="auto"/>
          <w:sz w:val="20"/>
          <w:szCs w:val="20"/>
        </w:rPr>
        <w:t xml:space="preserve">Data la matrice originaria dei dati </w:t>
      </w:r>
      <w:r w:rsidRPr="000E6910">
        <w:rPr>
          <w:rFonts w:ascii="Arial Narrow" w:hAnsi="Arial Narrow"/>
          <w:b/>
          <w:bCs/>
          <w:color w:val="auto"/>
          <w:sz w:val="20"/>
          <w:szCs w:val="20"/>
        </w:rPr>
        <w:t>X</w:t>
      </w:r>
      <w:r w:rsidRPr="000E6910">
        <w:rPr>
          <w:rFonts w:ascii="Arial Narrow" w:hAnsi="Arial Narrow"/>
          <w:color w:val="auto"/>
          <w:sz w:val="20"/>
          <w:szCs w:val="20"/>
        </w:rPr>
        <w:t>={</w:t>
      </w:r>
      <w:r w:rsidRPr="00BA67D2">
        <w:rPr>
          <w:rFonts w:ascii="Arial Narrow" w:hAnsi="Arial Narrow"/>
          <w:i/>
          <w:color w:val="auto"/>
          <w:sz w:val="20"/>
          <w:szCs w:val="20"/>
        </w:rPr>
        <w:t>x</w:t>
      </w:r>
      <w:r w:rsidRPr="00BA67D2">
        <w:rPr>
          <w:rFonts w:ascii="Arial Narrow" w:hAnsi="Arial Narrow"/>
          <w:i/>
          <w:color w:val="auto"/>
          <w:sz w:val="20"/>
          <w:szCs w:val="20"/>
          <w:vertAlign w:val="subscript"/>
        </w:rPr>
        <w:t>ij</w:t>
      </w:r>
      <w:r w:rsidRPr="000E6910">
        <w:rPr>
          <w:rFonts w:ascii="Arial Narrow" w:hAnsi="Arial Narrow"/>
          <w:color w:val="auto"/>
          <w:sz w:val="20"/>
          <w:szCs w:val="20"/>
        </w:rPr>
        <w:t>}, si costruisce la matrice standardizzata R={</w:t>
      </w:r>
      <w:r w:rsidRPr="00BA67D2">
        <w:rPr>
          <w:rFonts w:ascii="Arial Narrow" w:hAnsi="Arial Narrow"/>
          <w:i/>
          <w:color w:val="auto"/>
          <w:sz w:val="20"/>
          <w:szCs w:val="20"/>
        </w:rPr>
        <w:t>r</w:t>
      </w:r>
      <w:r w:rsidRPr="00BA67D2">
        <w:rPr>
          <w:rFonts w:ascii="Arial Narrow" w:hAnsi="Arial Narrow"/>
          <w:i/>
          <w:color w:val="auto"/>
          <w:sz w:val="20"/>
          <w:szCs w:val="20"/>
          <w:vertAlign w:val="subscript"/>
        </w:rPr>
        <w:t>ij</w:t>
      </w:r>
      <w:r w:rsidRPr="000E6910">
        <w:rPr>
          <w:rFonts w:ascii="Arial Narrow" w:hAnsi="Arial Narrow"/>
          <w:color w:val="auto"/>
          <w:sz w:val="20"/>
          <w:szCs w:val="20"/>
        </w:rPr>
        <w:t xml:space="preserve">}, in cui: </w:t>
      </w:r>
    </w:p>
    <w:p w:rsidR="008E4057" w:rsidRPr="00BA67D2" w:rsidRDefault="008E4057" w:rsidP="008E4057">
      <w:pPr>
        <w:pStyle w:val="Default"/>
        <w:jc w:val="both"/>
        <w:rPr>
          <w:rFonts w:ascii="Arial Narrow" w:hAnsi="Arial Narrow"/>
          <w:color w:val="auto"/>
          <w:sz w:val="20"/>
          <w:szCs w:val="20"/>
        </w:rPr>
      </w:pPr>
      <m:oMathPara>
        <m:oMath>
          <m:sSub>
            <m:sSubPr>
              <m:ctrlPr>
                <w:rPr>
                  <w:rFonts w:ascii="Cambria Math" w:hAnsi="Arial Narrow"/>
                  <w:i/>
                  <w:color w:val="auto"/>
                  <w:sz w:val="20"/>
                  <w:szCs w:val="20"/>
                </w:rPr>
              </m:ctrlPr>
            </m:sSubPr>
            <m:e>
              <m:r>
                <w:rPr>
                  <w:rFonts w:ascii="Cambria Math" w:hAnsi="Cambria Math"/>
                  <w:color w:val="auto"/>
                  <w:sz w:val="20"/>
                  <w:szCs w:val="20"/>
                </w:rPr>
                <m:t>r</m:t>
              </m:r>
            </m:e>
            <m:sub>
              <m:r>
                <w:rPr>
                  <w:rFonts w:ascii="Cambria Math" w:hAnsi="Cambria Math"/>
                  <w:color w:val="auto"/>
                  <w:sz w:val="20"/>
                  <w:szCs w:val="20"/>
                </w:rPr>
                <m:t>ij</m:t>
              </m:r>
            </m:sub>
          </m:sSub>
          <m:r>
            <w:rPr>
              <w:rFonts w:ascii="Cambria Math" w:hAnsi="Arial Narrow"/>
              <w:color w:val="auto"/>
              <w:sz w:val="20"/>
              <w:szCs w:val="20"/>
            </w:rPr>
            <m:t>=</m:t>
          </m:r>
          <m:f>
            <m:fPr>
              <m:ctrlPr>
                <w:rPr>
                  <w:rFonts w:ascii="Cambria Math" w:hAnsi="Arial Narrow"/>
                  <w:i/>
                  <w:color w:val="auto"/>
                  <w:sz w:val="20"/>
                  <w:szCs w:val="20"/>
                </w:rPr>
              </m:ctrlPr>
            </m:fPr>
            <m:num>
              <m:sSub>
                <m:sSubPr>
                  <m:ctrlPr>
                    <w:rPr>
                      <w:rFonts w:ascii="Cambria Math" w:hAnsi="Arial Narrow"/>
                      <w:i/>
                      <w:color w:val="auto"/>
                      <w:sz w:val="20"/>
                      <w:szCs w:val="20"/>
                    </w:rPr>
                  </m:ctrlPr>
                </m:sSubPr>
                <m:e>
                  <m:r>
                    <w:rPr>
                      <w:rFonts w:ascii="Cambria Math" w:hAnsi="Cambria Math"/>
                      <w:color w:val="auto"/>
                      <w:sz w:val="20"/>
                      <w:szCs w:val="20"/>
                    </w:rPr>
                    <m:t>x</m:t>
                  </m:r>
                </m:e>
                <m:sub>
                  <m:r>
                    <w:rPr>
                      <w:rFonts w:ascii="Cambria Math" w:hAnsi="Cambria Math"/>
                      <w:color w:val="auto"/>
                      <w:sz w:val="20"/>
                      <w:szCs w:val="20"/>
                    </w:rPr>
                    <m:t>ij</m:t>
                  </m:r>
                </m:sub>
              </m:sSub>
              <m:r>
                <w:rPr>
                  <w:rFonts w:ascii="Cambria Math" w:hAnsi="Cambria Math"/>
                  <w:color w:val="auto"/>
                  <w:sz w:val="20"/>
                  <w:szCs w:val="20"/>
                </w:rPr>
                <m:t>-</m:t>
              </m:r>
              <m:sSub>
                <m:sSubPr>
                  <m:ctrlPr>
                    <w:rPr>
                      <w:rFonts w:ascii="Cambria Math" w:hAnsi="Arial Narrow"/>
                      <w:i/>
                      <w:color w:val="auto"/>
                      <w:sz w:val="20"/>
                      <w:szCs w:val="20"/>
                    </w:rPr>
                  </m:ctrlPr>
                </m:sSubPr>
                <m:e>
                  <m:r>
                    <w:rPr>
                      <w:rFonts w:ascii="Cambria Math" w:hAnsi="Cambria Math"/>
                      <w:color w:val="auto"/>
                      <w:sz w:val="20"/>
                      <w:szCs w:val="20"/>
                    </w:rPr>
                    <m:t>Min</m:t>
                  </m:r>
                </m:e>
                <m:sub>
                  <m:r>
                    <w:rPr>
                      <w:rFonts w:ascii="Cambria Math" w:hAnsi="Cambria Math"/>
                      <w:color w:val="auto"/>
                      <w:sz w:val="20"/>
                      <w:szCs w:val="20"/>
                    </w:rPr>
                    <m:t>ij</m:t>
                  </m:r>
                </m:sub>
              </m:sSub>
            </m:num>
            <m:den>
              <m:d>
                <m:dPr>
                  <m:ctrlPr>
                    <w:rPr>
                      <w:rFonts w:ascii="Cambria Math" w:hAnsi="Arial Narrow"/>
                      <w:i/>
                      <w:color w:val="auto"/>
                      <w:sz w:val="20"/>
                      <w:szCs w:val="20"/>
                    </w:rPr>
                  </m:ctrlPr>
                </m:dPr>
                <m:e>
                  <m:sSub>
                    <m:sSubPr>
                      <m:ctrlPr>
                        <w:rPr>
                          <w:rFonts w:ascii="Cambria Math" w:hAnsi="Arial Narrow"/>
                          <w:i/>
                          <w:color w:val="auto"/>
                          <w:sz w:val="20"/>
                          <w:szCs w:val="20"/>
                        </w:rPr>
                      </m:ctrlPr>
                    </m:sSubPr>
                    <m:e>
                      <m:sSub>
                        <m:sSubPr>
                          <m:ctrlPr>
                            <w:rPr>
                              <w:rFonts w:ascii="Cambria Math" w:hAnsi="Arial Narrow"/>
                              <w:i/>
                              <w:color w:val="auto"/>
                              <w:sz w:val="20"/>
                              <w:szCs w:val="20"/>
                            </w:rPr>
                          </m:ctrlPr>
                        </m:sSubPr>
                        <m:e>
                          <m:r>
                            <w:rPr>
                              <w:rFonts w:ascii="Cambria Math" w:hAnsi="Cambria Math"/>
                              <w:color w:val="auto"/>
                              <w:sz w:val="20"/>
                              <w:szCs w:val="20"/>
                            </w:rPr>
                            <m:t>Max</m:t>
                          </m:r>
                        </m:e>
                        <m:sub>
                          <m:r>
                            <w:rPr>
                              <w:rFonts w:ascii="Cambria Math" w:hAnsi="Cambria Math"/>
                              <w:color w:val="auto"/>
                              <w:sz w:val="20"/>
                              <w:szCs w:val="20"/>
                            </w:rPr>
                            <m:t>x</m:t>
                          </m:r>
                        </m:sub>
                      </m:sSub>
                    </m:e>
                    <m:sub>
                      <m:r>
                        <w:rPr>
                          <w:rFonts w:ascii="Cambria Math" w:hAnsi="Cambria Math"/>
                          <w:color w:val="auto"/>
                          <w:sz w:val="20"/>
                          <w:szCs w:val="20"/>
                        </w:rPr>
                        <m:t>j</m:t>
                      </m:r>
                    </m:sub>
                  </m:sSub>
                  <m:r>
                    <w:rPr>
                      <w:rFonts w:ascii="Cambria Math" w:hAnsi="Cambria Math"/>
                      <w:color w:val="auto"/>
                      <w:sz w:val="20"/>
                      <w:szCs w:val="20"/>
                    </w:rPr>
                    <m:t>-</m:t>
                  </m:r>
                  <m:sSub>
                    <m:sSubPr>
                      <m:ctrlPr>
                        <w:rPr>
                          <w:rFonts w:ascii="Cambria Math" w:hAnsi="Arial Narrow"/>
                          <w:i/>
                          <w:color w:val="auto"/>
                          <w:sz w:val="20"/>
                          <w:szCs w:val="20"/>
                        </w:rPr>
                      </m:ctrlPr>
                    </m:sSubPr>
                    <m:e>
                      <m:sSub>
                        <m:sSubPr>
                          <m:ctrlPr>
                            <w:rPr>
                              <w:rFonts w:ascii="Cambria Math" w:hAnsi="Arial Narrow"/>
                              <w:i/>
                              <w:color w:val="auto"/>
                              <w:sz w:val="20"/>
                              <w:szCs w:val="20"/>
                            </w:rPr>
                          </m:ctrlPr>
                        </m:sSubPr>
                        <m:e>
                          <m:r>
                            <w:rPr>
                              <w:rFonts w:ascii="Cambria Math" w:hAnsi="Cambria Math"/>
                              <w:color w:val="auto"/>
                              <w:sz w:val="20"/>
                              <w:szCs w:val="20"/>
                            </w:rPr>
                            <m:t>Min</m:t>
                          </m:r>
                        </m:e>
                        <m:sub>
                          <m:r>
                            <w:rPr>
                              <w:rFonts w:ascii="Cambria Math" w:hAnsi="Cambria Math"/>
                              <w:color w:val="auto"/>
                              <w:sz w:val="20"/>
                              <w:szCs w:val="20"/>
                            </w:rPr>
                            <m:t>x</m:t>
                          </m:r>
                        </m:sub>
                      </m:sSub>
                    </m:e>
                    <m:sub>
                      <m:r>
                        <w:rPr>
                          <w:rFonts w:ascii="Cambria Math" w:hAnsi="Cambria Math"/>
                          <w:color w:val="auto"/>
                          <w:sz w:val="20"/>
                          <w:szCs w:val="20"/>
                        </w:rPr>
                        <m:t>j</m:t>
                      </m:r>
                    </m:sub>
                  </m:sSub>
                </m:e>
              </m:d>
              <m:r>
                <w:rPr>
                  <w:rFonts w:ascii="Cambria Math" w:hAnsi="Arial Narrow"/>
                  <w:color w:val="auto"/>
                  <w:sz w:val="20"/>
                  <w:szCs w:val="20"/>
                </w:rPr>
                <m:t xml:space="preserve"> </m:t>
              </m:r>
            </m:den>
          </m:f>
          <m:r>
            <w:rPr>
              <w:rFonts w:ascii="Cambria Math" w:hAnsi="Arial Narrow"/>
              <w:color w:val="auto"/>
              <w:sz w:val="20"/>
              <w:szCs w:val="20"/>
            </w:rPr>
            <m:t>60+70</m:t>
          </m:r>
        </m:oMath>
      </m:oMathPara>
    </w:p>
    <w:p w:rsidR="008E4057" w:rsidRPr="000E6910" w:rsidRDefault="008E4057" w:rsidP="008E4057">
      <w:pPr>
        <w:pStyle w:val="Default"/>
        <w:jc w:val="both"/>
        <w:rPr>
          <w:rFonts w:ascii="Arial Narrow" w:hAnsi="Arial Narrow"/>
          <w:color w:val="auto"/>
          <w:sz w:val="20"/>
          <w:szCs w:val="20"/>
        </w:rPr>
      </w:pPr>
    </w:p>
    <w:p w:rsidR="008E4057" w:rsidRPr="000E6910" w:rsidRDefault="008E4057" w:rsidP="008E4057">
      <w:pPr>
        <w:pStyle w:val="Default"/>
        <w:jc w:val="both"/>
        <w:rPr>
          <w:rFonts w:ascii="Arial Narrow" w:hAnsi="Arial Narrow"/>
          <w:color w:val="auto"/>
          <w:sz w:val="20"/>
          <w:szCs w:val="20"/>
        </w:rPr>
      </w:pPr>
      <w:r w:rsidRPr="000E6910">
        <w:rPr>
          <w:rFonts w:ascii="Arial Narrow" w:hAnsi="Arial Narrow"/>
          <w:color w:val="auto"/>
          <w:sz w:val="20"/>
          <w:szCs w:val="20"/>
        </w:rPr>
        <w:t xml:space="preserve">dove: </w:t>
      </w:r>
    </w:p>
    <w:p w:rsidR="008E4057" w:rsidRPr="000E6910" w:rsidRDefault="008E4057" w:rsidP="008E4057">
      <w:pPr>
        <w:pStyle w:val="Default"/>
        <w:jc w:val="both"/>
        <w:rPr>
          <w:rFonts w:ascii="Arial Narrow" w:hAnsi="Arial Narrow"/>
          <w:color w:val="auto"/>
          <w:sz w:val="20"/>
          <w:szCs w:val="20"/>
        </w:rPr>
      </w:pPr>
      <w:r w:rsidRPr="00BA67D2">
        <w:rPr>
          <w:rFonts w:ascii="Arial Narrow" w:hAnsi="Arial Narrow"/>
          <w:i/>
          <w:color w:val="auto"/>
          <w:sz w:val="20"/>
          <w:szCs w:val="20"/>
        </w:rPr>
        <w:t>x</w:t>
      </w:r>
      <w:r w:rsidRPr="00BA67D2">
        <w:rPr>
          <w:rFonts w:ascii="Arial Narrow" w:hAnsi="Arial Narrow"/>
          <w:i/>
          <w:color w:val="auto"/>
          <w:sz w:val="20"/>
          <w:szCs w:val="20"/>
          <w:vertAlign w:val="subscript"/>
        </w:rPr>
        <w:t xml:space="preserve">ij </w:t>
      </w:r>
      <w:r w:rsidRPr="000E6910">
        <w:rPr>
          <w:rFonts w:ascii="Arial Narrow" w:hAnsi="Arial Narrow"/>
          <w:color w:val="auto"/>
          <w:sz w:val="20"/>
          <w:szCs w:val="20"/>
        </w:rPr>
        <w:t xml:space="preserve">è il valore dell’indicatore </w:t>
      </w:r>
      <w:r w:rsidRPr="00BA67D2">
        <w:rPr>
          <w:rFonts w:ascii="Arial Narrow" w:hAnsi="Arial Narrow"/>
          <w:i/>
          <w:color w:val="auto"/>
          <w:sz w:val="20"/>
          <w:szCs w:val="20"/>
        </w:rPr>
        <w:t>j</w:t>
      </w:r>
      <w:r w:rsidRPr="000E6910">
        <w:rPr>
          <w:rFonts w:ascii="Arial Narrow" w:hAnsi="Arial Narrow"/>
          <w:color w:val="auto"/>
          <w:sz w:val="20"/>
          <w:szCs w:val="20"/>
        </w:rPr>
        <w:t xml:space="preserve"> nell’unità </w:t>
      </w:r>
      <w:r w:rsidRPr="00BA67D2">
        <w:rPr>
          <w:rFonts w:ascii="Arial Narrow" w:hAnsi="Arial Narrow"/>
          <w:i/>
          <w:color w:val="auto"/>
          <w:sz w:val="20"/>
          <w:szCs w:val="20"/>
        </w:rPr>
        <w:t>i</w:t>
      </w:r>
      <w:r w:rsidRPr="000E6910">
        <w:rPr>
          <w:rFonts w:ascii="Arial Narrow" w:hAnsi="Arial Narrow"/>
          <w:color w:val="auto"/>
          <w:sz w:val="20"/>
          <w:szCs w:val="20"/>
        </w:rPr>
        <w:t xml:space="preserve">, </w:t>
      </w:r>
      <w:r w:rsidRPr="00BA67D2">
        <w:rPr>
          <w:rFonts w:ascii="Arial Narrow" w:hAnsi="Arial Narrow"/>
          <w:i/>
          <w:color w:val="auto"/>
          <w:sz w:val="20"/>
          <w:szCs w:val="20"/>
        </w:rPr>
        <w:t>Min</w:t>
      </w:r>
      <w:r w:rsidRPr="00BA67D2">
        <w:rPr>
          <w:rFonts w:ascii="Arial Narrow" w:hAnsi="Arial Narrow"/>
          <w:i/>
          <w:color w:val="auto"/>
          <w:sz w:val="20"/>
          <w:szCs w:val="20"/>
          <w:vertAlign w:val="subscript"/>
        </w:rPr>
        <w:t>xj</w:t>
      </w:r>
      <w:r w:rsidRPr="000E6910">
        <w:rPr>
          <w:rFonts w:ascii="Arial Narrow" w:hAnsi="Arial Narrow"/>
          <w:color w:val="auto"/>
          <w:sz w:val="20"/>
          <w:szCs w:val="20"/>
          <w:vertAlign w:val="subscript"/>
        </w:rPr>
        <w:t xml:space="preserve"> </w:t>
      </w:r>
      <w:r w:rsidRPr="000E6910">
        <w:rPr>
          <w:rFonts w:ascii="Arial Narrow" w:hAnsi="Arial Narrow"/>
          <w:color w:val="auto"/>
          <w:sz w:val="20"/>
          <w:szCs w:val="20"/>
        </w:rPr>
        <w:t>e</w:t>
      </w:r>
      <w:r w:rsidRPr="000E6910">
        <w:rPr>
          <w:rFonts w:ascii="Arial Narrow" w:hAnsi="Arial Narrow"/>
          <w:color w:val="auto"/>
          <w:sz w:val="20"/>
          <w:szCs w:val="20"/>
          <w:vertAlign w:val="subscript"/>
        </w:rPr>
        <w:t xml:space="preserve"> </w:t>
      </w:r>
      <w:r w:rsidRPr="00BA67D2">
        <w:rPr>
          <w:rFonts w:ascii="Arial Narrow" w:hAnsi="Arial Narrow"/>
          <w:i/>
          <w:color w:val="auto"/>
          <w:sz w:val="20"/>
          <w:szCs w:val="20"/>
        </w:rPr>
        <w:t>Max</w:t>
      </w:r>
      <w:r w:rsidRPr="00BA67D2">
        <w:rPr>
          <w:rFonts w:ascii="Arial Narrow" w:hAnsi="Arial Narrow"/>
          <w:i/>
          <w:color w:val="auto"/>
          <w:sz w:val="20"/>
          <w:szCs w:val="20"/>
          <w:vertAlign w:val="subscript"/>
        </w:rPr>
        <w:t>xj</w:t>
      </w:r>
      <w:r w:rsidRPr="000E6910">
        <w:rPr>
          <w:rFonts w:ascii="Arial Narrow" w:hAnsi="Arial Narrow"/>
          <w:color w:val="auto"/>
          <w:sz w:val="20"/>
          <w:szCs w:val="20"/>
        </w:rPr>
        <w:t xml:space="preserve"> sono il minino e il massimo dei valori degli indicatori </w:t>
      </w:r>
      <w:r w:rsidRPr="00BA67D2">
        <w:rPr>
          <w:rFonts w:ascii="Arial Narrow" w:hAnsi="Arial Narrow"/>
          <w:i/>
          <w:color w:val="auto"/>
          <w:sz w:val="20"/>
          <w:szCs w:val="20"/>
        </w:rPr>
        <w:t>x</w:t>
      </w:r>
      <w:r w:rsidRPr="00BA67D2">
        <w:rPr>
          <w:rFonts w:ascii="Arial Narrow" w:hAnsi="Arial Narrow"/>
          <w:i/>
          <w:color w:val="auto"/>
          <w:sz w:val="20"/>
          <w:szCs w:val="20"/>
          <w:vertAlign w:val="subscript"/>
        </w:rPr>
        <w:t>j</w:t>
      </w:r>
      <w:r w:rsidRPr="000E6910">
        <w:rPr>
          <w:rFonts w:ascii="Arial Narrow" w:hAnsi="Arial Narrow"/>
          <w:color w:val="auto"/>
          <w:sz w:val="20"/>
          <w:szCs w:val="20"/>
        </w:rPr>
        <w:t>, i valori r</w:t>
      </w:r>
      <w:r w:rsidRPr="000E6910">
        <w:rPr>
          <w:rFonts w:ascii="Arial Narrow" w:hAnsi="Arial Narrow"/>
          <w:color w:val="auto"/>
          <w:sz w:val="20"/>
          <w:szCs w:val="20"/>
          <w:vertAlign w:val="subscript"/>
        </w:rPr>
        <w:t>ij</w:t>
      </w:r>
      <w:r w:rsidRPr="000E6910">
        <w:rPr>
          <w:rFonts w:ascii="Arial Narrow" w:hAnsi="Arial Narrow"/>
          <w:color w:val="auto"/>
          <w:sz w:val="20"/>
          <w:szCs w:val="20"/>
        </w:rPr>
        <w:t xml:space="preserve"> sono compresi nell’intervallo 70-130.</w:t>
      </w:r>
    </w:p>
    <w:p w:rsidR="008E4057" w:rsidRPr="000E6910" w:rsidRDefault="008E4057" w:rsidP="008E4057">
      <w:pPr>
        <w:pStyle w:val="Default"/>
        <w:jc w:val="both"/>
        <w:rPr>
          <w:rFonts w:ascii="Arial Narrow" w:hAnsi="Arial Narrow"/>
          <w:color w:val="auto"/>
          <w:sz w:val="20"/>
          <w:szCs w:val="20"/>
        </w:rPr>
      </w:pPr>
    </w:p>
    <w:p w:rsidR="008E4057" w:rsidRPr="000E6910" w:rsidRDefault="008E4057" w:rsidP="008E4057">
      <w:pPr>
        <w:rPr>
          <w:rFonts w:ascii="Arial Narrow" w:hAnsi="Arial Narrow"/>
          <w:b/>
          <w:sz w:val="20"/>
          <w:szCs w:val="20"/>
        </w:rPr>
      </w:pPr>
      <w:r w:rsidRPr="000E6910">
        <w:rPr>
          <w:rFonts w:ascii="Arial Narrow" w:hAnsi="Arial Narrow"/>
          <w:b/>
          <w:sz w:val="20"/>
          <w:szCs w:val="20"/>
        </w:rPr>
        <w:t>Aggregazione</w:t>
      </w:r>
    </w:p>
    <w:p w:rsidR="008E4057" w:rsidRDefault="008E4057" w:rsidP="008E4057">
      <w:pPr>
        <w:rPr>
          <w:rFonts w:ascii="Arial Narrow" w:hAnsi="Arial Narrow"/>
          <w:sz w:val="20"/>
          <w:szCs w:val="20"/>
        </w:rPr>
      </w:pPr>
      <w:r w:rsidRPr="000E6910">
        <w:rPr>
          <w:rFonts w:ascii="Arial Narrow" w:hAnsi="Arial Narrow"/>
          <w:sz w:val="20"/>
          <w:szCs w:val="20"/>
        </w:rPr>
        <w:t xml:space="preserve">L’indice sintetico dell’unità </w:t>
      </w:r>
      <w:r w:rsidRPr="00BA67D2">
        <w:rPr>
          <w:rFonts w:ascii="Arial Narrow" w:hAnsi="Arial Narrow"/>
          <w:i/>
          <w:sz w:val="20"/>
          <w:szCs w:val="20"/>
        </w:rPr>
        <w:t>i</w:t>
      </w:r>
      <w:r w:rsidRPr="000E6910">
        <w:rPr>
          <w:rFonts w:ascii="Arial Narrow" w:hAnsi="Arial Narrow"/>
          <w:sz w:val="20"/>
          <w:szCs w:val="20"/>
        </w:rPr>
        <w:t xml:space="preserve"> si ottiene mediante la formula:</w:t>
      </w:r>
    </w:p>
    <w:p w:rsidR="008E4057" w:rsidRPr="000E6910" w:rsidRDefault="008E4057" w:rsidP="008E4057">
      <w:pPr>
        <w:rPr>
          <w:rFonts w:ascii="Arial Narrow" w:hAnsi="Arial Narrow"/>
          <w:sz w:val="20"/>
          <w:szCs w:val="20"/>
        </w:rPr>
      </w:pPr>
    </w:p>
    <w:p w:rsidR="008E4057" w:rsidRPr="00BA67D2" w:rsidRDefault="008E4057" w:rsidP="008E4057">
      <w:pPr>
        <w:jc w:val="center"/>
        <w:rPr>
          <w:rFonts w:ascii="Arial Narrow" w:hAnsi="Arial Narrow"/>
          <w:i/>
          <w:sz w:val="20"/>
          <w:szCs w:val="20"/>
          <w:vertAlign w:val="subscript"/>
        </w:rPr>
      </w:pPr>
      <w:r w:rsidRPr="00BA67D2">
        <w:rPr>
          <w:rFonts w:ascii="Arial Narrow" w:hAnsi="Arial Narrow"/>
          <w:i/>
          <w:sz w:val="20"/>
          <w:szCs w:val="20"/>
        </w:rPr>
        <w:t>AMPI</w:t>
      </w:r>
      <w:r w:rsidRPr="00BA67D2">
        <w:rPr>
          <w:rFonts w:ascii="Arial Narrow" w:hAnsi="Arial Narrow"/>
          <w:i/>
          <w:sz w:val="20"/>
          <w:szCs w:val="20"/>
          <w:vertAlign w:val="subscript"/>
        </w:rPr>
        <w:t>i</w:t>
      </w:r>
      <w:r w:rsidRPr="00BA67D2">
        <w:rPr>
          <w:rFonts w:ascii="Arial Narrow" w:hAnsi="Arial Narrow"/>
          <w:i/>
          <w:sz w:val="20"/>
          <w:szCs w:val="20"/>
        </w:rPr>
        <w:t>=M</w:t>
      </w:r>
      <w:r w:rsidRPr="00BA67D2">
        <w:rPr>
          <w:rFonts w:ascii="Arial Narrow" w:hAnsi="Arial Narrow"/>
          <w:i/>
          <w:sz w:val="20"/>
          <w:szCs w:val="20"/>
          <w:vertAlign w:val="subscript"/>
        </w:rPr>
        <w:t xml:space="preserve">ri </w:t>
      </w:r>
      <w:r w:rsidRPr="00BA67D2">
        <w:rPr>
          <w:rFonts w:ascii="Arial Narrow" w:hAnsi="Arial Narrow"/>
          <w:i/>
          <w:sz w:val="20"/>
          <w:szCs w:val="20"/>
        </w:rPr>
        <w:t>- S</w:t>
      </w:r>
      <w:r w:rsidRPr="00BA67D2">
        <w:rPr>
          <w:rFonts w:ascii="Arial Narrow" w:hAnsi="Arial Narrow"/>
          <w:i/>
          <w:sz w:val="20"/>
          <w:szCs w:val="20"/>
          <w:vertAlign w:val="subscript"/>
        </w:rPr>
        <w:t>ri</w:t>
      </w:r>
      <w:r w:rsidRPr="00BA67D2">
        <w:rPr>
          <w:rFonts w:ascii="Arial Narrow" w:hAnsi="Arial Narrow"/>
          <w:i/>
          <w:sz w:val="20"/>
          <w:szCs w:val="20"/>
        </w:rPr>
        <w:t>cv</w:t>
      </w:r>
      <w:r w:rsidRPr="00BA67D2">
        <w:rPr>
          <w:rFonts w:ascii="Arial Narrow" w:hAnsi="Arial Narrow"/>
          <w:i/>
          <w:sz w:val="20"/>
          <w:szCs w:val="20"/>
          <w:vertAlign w:val="subscript"/>
        </w:rPr>
        <w:t>i</w:t>
      </w:r>
    </w:p>
    <w:p w:rsidR="008E4057" w:rsidRDefault="008E4057" w:rsidP="008E4057">
      <w:pPr>
        <w:rPr>
          <w:rFonts w:ascii="Arial Narrow" w:hAnsi="Arial Narrow"/>
          <w:sz w:val="20"/>
          <w:szCs w:val="20"/>
        </w:rPr>
      </w:pPr>
      <w:r w:rsidRPr="000E6910">
        <w:rPr>
          <w:rFonts w:ascii="Arial Narrow" w:hAnsi="Arial Narrow"/>
          <w:sz w:val="20"/>
          <w:szCs w:val="20"/>
        </w:rPr>
        <w:t>dove:</w:t>
      </w:r>
    </w:p>
    <w:p w:rsidR="008E4057" w:rsidRPr="00BA67D2" w:rsidRDefault="008E4057" w:rsidP="008E4057">
      <w:pPr>
        <w:rPr>
          <w:rFonts w:ascii="Arial Narrow" w:hAnsi="Arial Narrow"/>
          <w:sz w:val="20"/>
          <w:szCs w:val="20"/>
        </w:rPr>
      </w:pPr>
      <m:oMathPara>
        <m:oMath>
          <m:sSub>
            <m:sSubPr>
              <m:ctrlPr>
                <w:rPr>
                  <w:rFonts w:ascii="Cambria Math" w:hAnsi="Arial Narrow"/>
                  <w:i/>
                  <w:sz w:val="20"/>
                  <w:szCs w:val="20"/>
                </w:rPr>
              </m:ctrlPr>
            </m:sSubPr>
            <m:e>
              <m:r>
                <w:rPr>
                  <w:rFonts w:ascii="Cambria Math" w:hAnsi="Cambria Math"/>
                  <w:sz w:val="20"/>
                  <w:szCs w:val="20"/>
                </w:rPr>
                <m:t>cv</m:t>
              </m:r>
            </m:e>
            <m:sub>
              <m:r>
                <w:rPr>
                  <w:rFonts w:ascii="Cambria Math" w:hAnsi="Cambria Math"/>
                  <w:sz w:val="20"/>
                  <w:szCs w:val="20"/>
                </w:rPr>
                <m:t>i</m:t>
              </m:r>
            </m:sub>
          </m:sSub>
          <m:r>
            <w:rPr>
              <w:rFonts w:ascii="Cambria Math" w:hAnsi="Arial Narrow"/>
              <w:sz w:val="20"/>
              <w:szCs w:val="20"/>
            </w:rPr>
            <m:t xml:space="preserve">= </m:t>
          </m:r>
          <m:f>
            <m:fPr>
              <m:ctrlPr>
                <w:rPr>
                  <w:rFonts w:ascii="Cambria Math" w:hAnsi="Arial Narrow"/>
                  <w:i/>
                  <w:sz w:val="20"/>
                  <w:szCs w:val="20"/>
                </w:rPr>
              </m:ctrlPr>
            </m:fPr>
            <m:num>
              <m:sSub>
                <m:sSubPr>
                  <m:ctrlPr>
                    <w:rPr>
                      <w:rFonts w:ascii="Cambria Math" w:hAnsi="Arial Narrow"/>
                      <w:i/>
                      <w:sz w:val="20"/>
                      <w:szCs w:val="20"/>
                    </w:rPr>
                  </m:ctrlPr>
                </m:sSubPr>
                <m:e>
                  <m:r>
                    <w:rPr>
                      <w:rFonts w:ascii="Cambria Math" w:hAnsi="Cambria Math"/>
                      <w:sz w:val="20"/>
                      <w:szCs w:val="20"/>
                    </w:rPr>
                    <m:t>S</m:t>
                  </m:r>
                </m:e>
                <m:sub>
                  <m:sSub>
                    <m:sSubPr>
                      <m:ctrlPr>
                        <w:rPr>
                          <w:rFonts w:ascii="Cambria Math" w:hAnsi="Arial Narrow"/>
                          <w:i/>
                          <w:sz w:val="20"/>
                          <w:szCs w:val="20"/>
                        </w:rPr>
                      </m:ctrlPr>
                    </m:sSubPr>
                    <m:e>
                      <m:r>
                        <w:rPr>
                          <w:rFonts w:ascii="Cambria Math" w:hAnsi="Cambria Math"/>
                          <w:sz w:val="20"/>
                          <w:szCs w:val="20"/>
                        </w:rPr>
                        <m:t>r</m:t>
                      </m:r>
                    </m:e>
                    <m:sub>
                      <m:r>
                        <w:rPr>
                          <w:rFonts w:ascii="Cambria Math" w:hAnsi="Cambria Math"/>
                          <w:sz w:val="20"/>
                          <w:szCs w:val="20"/>
                        </w:rPr>
                        <m:t>i</m:t>
                      </m:r>
                    </m:sub>
                  </m:sSub>
                </m:sub>
              </m:sSub>
            </m:num>
            <m:den>
              <m:sSub>
                <m:sSubPr>
                  <m:ctrlPr>
                    <w:rPr>
                      <w:rFonts w:ascii="Cambria Math" w:hAnsi="Arial Narrow"/>
                      <w:i/>
                      <w:sz w:val="20"/>
                      <w:szCs w:val="20"/>
                    </w:rPr>
                  </m:ctrlPr>
                </m:sSubPr>
                <m:e>
                  <m:r>
                    <w:rPr>
                      <w:rFonts w:ascii="Cambria Math" w:hAnsi="Cambria Math"/>
                      <w:sz w:val="20"/>
                      <w:szCs w:val="20"/>
                    </w:rPr>
                    <m:t>M</m:t>
                  </m:r>
                </m:e>
                <m:sub>
                  <m:sSub>
                    <m:sSubPr>
                      <m:ctrlPr>
                        <w:rPr>
                          <w:rFonts w:ascii="Cambria Math" w:hAnsi="Arial Narrow"/>
                          <w:i/>
                          <w:sz w:val="20"/>
                          <w:szCs w:val="20"/>
                        </w:rPr>
                      </m:ctrlPr>
                    </m:sSubPr>
                    <m:e>
                      <m:r>
                        <w:rPr>
                          <w:rFonts w:ascii="Cambria Math" w:hAnsi="Cambria Math"/>
                          <w:sz w:val="20"/>
                          <w:szCs w:val="20"/>
                        </w:rPr>
                        <m:t>r</m:t>
                      </m:r>
                    </m:e>
                    <m:sub>
                      <m:r>
                        <w:rPr>
                          <w:rFonts w:ascii="Cambria Math" w:hAnsi="Cambria Math"/>
                          <w:sz w:val="20"/>
                          <w:szCs w:val="20"/>
                        </w:rPr>
                        <m:t>i</m:t>
                      </m:r>
                    </m:sub>
                  </m:sSub>
                </m:sub>
              </m:sSub>
            </m:den>
          </m:f>
          <m:r>
            <w:rPr>
              <w:rFonts w:ascii="Cambria Math" w:hAnsi="Arial Narrow"/>
              <w:sz w:val="20"/>
              <w:szCs w:val="20"/>
            </w:rPr>
            <m:t xml:space="preserve">;                       </m:t>
          </m:r>
          <m:sSub>
            <m:sSubPr>
              <m:ctrlPr>
                <w:rPr>
                  <w:rFonts w:ascii="Cambria Math" w:hAnsi="Arial Narrow"/>
                  <w:i/>
                  <w:sz w:val="20"/>
                  <w:szCs w:val="20"/>
                </w:rPr>
              </m:ctrlPr>
            </m:sSubPr>
            <m:e>
              <m:r>
                <w:rPr>
                  <w:rFonts w:ascii="Cambria Math" w:hAnsi="Cambria Math"/>
                  <w:sz w:val="20"/>
                  <w:szCs w:val="20"/>
                </w:rPr>
                <m:t>M</m:t>
              </m:r>
            </m:e>
            <m:sub>
              <m:sSub>
                <m:sSubPr>
                  <m:ctrlPr>
                    <w:rPr>
                      <w:rFonts w:ascii="Cambria Math" w:hAnsi="Arial Narrow"/>
                      <w:i/>
                      <w:sz w:val="20"/>
                      <w:szCs w:val="20"/>
                    </w:rPr>
                  </m:ctrlPr>
                </m:sSubPr>
                <m:e>
                  <m:r>
                    <w:rPr>
                      <w:rFonts w:ascii="Cambria Math" w:hAnsi="Cambria Math"/>
                      <w:sz w:val="20"/>
                      <w:szCs w:val="20"/>
                    </w:rPr>
                    <m:t>r</m:t>
                  </m:r>
                </m:e>
                <m:sub>
                  <m:r>
                    <w:rPr>
                      <w:rFonts w:ascii="Cambria Math" w:hAnsi="Cambria Math"/>
                      <w:sz w:val="20"/>
                      <w:szCs w:val="20"/>
                    </w:rPr>
                    <m:t>i</m:t>
                  </m:r>
                </m:sub>
              </m:sSub>
            </m:sub>
          </m:sSub>
          <m:r>
            <w:rPr>
              <w:rFonts w:ascii="Cambria Math" w:hAnsi="Arial Narrow"/>
              <w:sz w:val="20"/>
              <w:szCs w:val="20"/>
            </w:rPr>
            <m:t>=</m:t>
          </m:r>
          <m:f>
            <m:fPr>
              <m:ctrlPr>
                <w:rPr>
                  <w:rFonts w:ascii="Cambria Math" w:hAnsi="Arial Narrow"/>
                  <w:i/>
                  <w:sz w:val="20"/>
                  <w:szCs w:val="20"/>
                </w:rPr>
              </m:ctrlPr>
            </m:fPr>
            <m:num>
              <m:nary>
                <m:naryPr>
                  <m:chr m:val="∑"/>
                  <m:limLoc m:val="undOvr"/>
                  <m:ctrlPr>
                    <w:rPr>
                      <w:rFonts w:ascii="Cambria Math" w:hAnsi="Arial Narrow"/>
                      <w:i/>
                      <w:sz w:val="20"/>
                      <w:szCs w:val="20"/>
                    </w:rPr>
                  </m:ctrlPr>
                </m:naryPr>
                <m:sub>
                  <m:r>
                    <w:rPr>
                      <w:rFonts w:ascii="Cambria Math" w:hAnsi="Cambria Math"/>
                      <w:sz w:val="20"/>
                      <w:szCs w:val="20"/>
                    </w:rPr>
                    <m:t>j</m:t>
                  </m:r>
                  <m:r>
                    <w:rPr>
                      <w:rFonts w:ascii="Cambria Math" w:hAnsi="Arial Narrow"/>
                      <w:sz w:val="20"/>
                      <w:szCs w:val="20"/>
                    </w:rPr>
                    <m:t>=</m:t>
                  </m:r>
                  <m:r>
                    <w:rPr>
                      <w:rFonts w:ascii="Cambria Math" w:hAnsi="Cambria Math"/>
                      <w:sz w:val="20"/>
                      <w:szCs w:val="20"/>
                    </w:rPr>
                    <m:t>i</m:t>
                  </m:r>
                </m:sub>
                <m:sup>
                  <m:r>
                    <w:rPr>
                      <w:rFonts w:ascii="Cambria Math" w:hAnsi="Cambria Math"/>
                      <w:sz w:val="20"/>
                      <w:szCs w:val="20"/>
                    </w:rPr>
                    <m:t>m</m:t>
                  </m:r>
                </m:sup>
                <m:e>
                  <m:sSub>
                    <m:sSubPr>
                      <m:ctrlPr>
                        <w:rPr>
                          <w:rFonts w:ascii="Cambria Math" w:hAnsi="Arial Narrow"/>
                          <w:i/>
                          <w:sz w:val="20"/>
                          <w:szCs w:val="20"/>
                        </w:rPr>
                      </m:ctrlPr>
                    </m:sSubPr>
                    <m:e>
                      <m:r>
                        <w:rPr>
                          <w:rFonts w:ascii="Cambria Math" w:hAnsi="Cambria Math"/>
                          <w:sz w:val="20"/>
                          <w:szCs w:val="20"/>
                        </w:rPr>
                        <m:t>r</m:t>
                      </m:r>
                    </m:e>
                    <m:sub>
                      <m:r>
                        <w:rPr>
                          <w:rFonts w:ascii="Cambria Math" w:hAnsi="Cambria Math"/>
                          <w:sz w:val="20"/>
                          <w:szCs w:val="20"/>
                        </w:rPr>
                        <m:t>il</m:t>
                      </m:r>
                    </m:sub>
                  </m:sSub>
                </m:e>
              </m:nary>
            </m:num>
            <m:den>
              <m:r>
                <w:rPr>
                  <w:rFonts w:ascii="Cambria Math" w:hAnsi="Cambria Math"/>
                  <w:sz w:val="20"/>
                  <w:szCs w:val="20"/>
                </w:rPr>
                <m:t>m</m:t>
              </m:r>
            </m:den>
          </m:f>
          <m:r>
            <w:rPr>
              <w:rFonts w:ascii="Cambria Math" w:hAnsi="Arial Narrow"/>
              <w:sz w:val="20"/>
              <w:szCs w:val="20"/>
            </w:rPr>
            <m:t xml:space="preserve">;                 </m:t>
          </m:r>
          <m:sSub>
            <m:sSubPr>
              <m:ctrlPr>
                <w:rPr>
                  <w:rFonts w:ascii="Cambria Math" w:hAnsi="Arial Narrow"/>
                  <w:i/>
                  <w:sz w:val="20"/>
                  <w:szCs w:val="20"/>
                </w:rPr>
              </m:ctrlPr>
            </m:sSubPr>
            <m:e>
              <m:r>
                <w:rPr>
                  <w:rFonts w:ascii="Cambria Math" w:hAnsi="Cambria Math"/>
                  <w:sz w:val="20"/>
                  <w:szCs w:val="20"/>
                </w:rPr>
                <m:t>S</m:t>
              </m:r>
            </m:e>
            <m:sub>
              <m:sSub>
                <m:sSubPr>
                  <m:ctrlPr>
                    <w:rPr>
                      <w:rFonts w:ascii="Cambria Math" w:hAnsi="Arial Narrow"/>
                      <w:i/>
                      <w:sz w:val="20"/>
                      <w:szCs w:val="20"/>
                    </w:rPr>
                  </m:ctrlPr>
                </m:sSubPr>
                <m:e>
                  <m:r>
                    <w:rPr>
                      <w:rFonts w:ascii="Cambria Math" w:hAnsi="Cambria Math"/>
                      <w:sz w:val="20"/>
                      <w:szCs w:val="20"/>
                    </w:rPr>
                    <m:t>r</m:t>
                  </m:r>
                </m:e>
                <m:sub>
                  <m:r>
                    <w:rPr>
                      <w:rFonts w:ascii="Cambria Math" w:hAnsi="Cambria Math"/>
                      <w:sz w:val="20"/>
                      <w:szCs w:val="20"/>
                    </w:rPr>
                    <m:t>j</m:t>
                  </m:r>
                </m:sub>
              </m:sSub>
            </m:sub>
          </m:sSub>
          <m:r>
            <w:rPr>
              <w:rFonts w:ascii="Cambria Math" w:hAnsi="Arial Narrow"/>
              <w:sz w:val="20"/>
              <w:szCs w:val="20"/>
            </w:rPr>
            <m:t>=</m:t>
          </m:r>
          <m:rad>
            <m:radPr>
              <m:degHide m:val="on"/>
              <m:ctrlPr>
                <w:rPr>
                  <w:rFonts w:ascii="Cambria Math" w:hAnsi="Arial Narrow"/>
                  <w:i/>
                  <w:sz w:val="20"/>
                  <w:szCs w:val="20"/>
                </w:rPr>
              </m:ctrlPr>
            </m:radPr>
            <m:deg/>
            <m:e>
              <m:f>
                <m:fPr>
                  <m:ctrlPr>
                    <w:rPr>
                      <w:rFonts w:ascii="Cambria Math" w:hAnsi="Arial Narrow"/>
                      <w:i/>
                      <w:sz w:val="20"/>
                      <w:szCs w:val="20"/>
                    </w:rPr>
                  </m:ctrlPr>
                </m:fPr>
                <m:num>
                  <m:nary>
                    <m:naryPr>
                      <m:chr m:val="∑"/>
                      <m:limLoc m:val="undOvr"/>
                      <m:ctrlPr>
                        <w:rPr>
                          <w:rFonts w:ascii="Cambria Math" w:hAnsi="Arial Narrow"/>
                          <w:i/>
                          <w:sz w:val="20"/>
                          <w:szCs w:val="20"/>
                        </w:rPr>
                      </m:ctrlPr>
                    </m:naryPr>
                    <m:sub>
                      <m:r>
                        <w:rPr>
                          <w:rFonts w:ascii="Cambria Math" w:hAnsi="Cambria Math"/>
                          <w:sz w:val="20"/>
                          <w:szCs w:val="20"/>
                        </w:rPr>
                        <m:t>j</m:t>
                      </m:r>
                      <m:r>
                        <w:rPr>
                          <w:rFonts w:ascii="Cambria Math" w:hAnsi="Arial Narrow"/>
                          <w:sz w:val="20"/>
                          <w:szCs w:val="20"/>
                        </w:rPr>
                        <m:t>=1</m:t>
                      </m:r>
                    </m:sub>
                    <m:sup>
                      <m:r>
                        <w:rPr>
                          <w:rFonts w:ascii="Cambria Math" w:hAnsi="Cambria Math"/>
                          <w:sz w:val="20"/>
                          <w:szCs w:val="20"/>
                        </w:rPr>
                        <m:t>m</m:t>
                      </m:r>
                    </m:sup>
                    <m:e>
                      <m:sSup>
                        <m:sSupPr>
                          <m:ctrlPr>
                            <w:rPr>
                              <w:rFonts w:ascii="Cambria Math" w:hAnsi="Arial Narrow"/>
                              <w:i/>
                              <w:sz w:val="20"/>
                              <w:szCs w:val="20"/>
                            </w:rPr>
                          </m:ctrlPr>
                        </m:sSupPr>
                        <m:e>
                          <m:r>
                            <w:rPr>
                              <w:rFonts w:ascii="Cambria Math" w:hAnsi="Arial Narrow"/>
                              <w:sz w:val="20"/>
                              <w:szCs w:val="20"/>
                            </w:rPr>
                            <m:t>(</m:t>
                          </m:r>
                          <m:sSub>
                            <m:sSubPr>
                              <m:ctrlPr>
                                <w:rPr>
                                  <w:rFonts w:ascii="Cambria Math" w:hAnsi="Arial Narrow"/>
                                  <w:i/>
                                  <w:sz w:val="20"/>
                                  <w:szCs w:val="20"/>
                                </w:rPr>
                              </m:ctrlPr>
                            </m:sSubPr>
                            <m:e>
                              <m:r>
                                <w:rPr>
                                  <w:rFonts w:ascii="Cambria Math" w:hAnsi="Cambria Math"/>
                                  <w:sz w:val="20"/>
                                  <w:szCs w:val="20"/>
                                </w:rPr>
                                <m:t>r</m:t>
                              </m:r>
                            </m:e>
                            <m:sub>
                              <m:r>
                                <w:rPr>
                                  <w:rFonts w:ascii="Cambria Math" w:hAnsi="Cambria Math"/>
                                  <w:sz w:val="20"/>
                                  <w:szCs w:val="20"/>
                                </w:rPr>
                                <m:t>ij</m:t>
                              </m:r>
                            </m:sub>
                          </m:sSub>
                          <m:r>
                            <w:rPr>
                              <w:rFonts w:ascii="Cambria Math" w:hAnsi="Cambria Math"/>
                              <w:sz w:val="20"/>
                              <w:szCs w:val="20"/>
                            </w:rPr>
                            <m:t>-</m:t>
                          </m:r>
                          <m:sSub>
                            <m:sSubPr>
                              <m:ctrlPr>
                                <w:rPr>
                                  <w:rFonts w:ascii="Cambria Math" w:hAnsi="Arial Narrow"/>
                                  <w:i/>
                                  <w:sz w:val="20"/>
                                  <w:szCs w:val="20"/>
                                </w:rPr>
                              </m:ctrlPr>
                            </m:sSubPr>
                            <m:e>
                              <m:r>
                                <w:rPr>
                                  <w:rFonts w:ascii="Cambria Math" w:hAnsi="Cambria Math"/>
                                  <w:sz w:val="20"/>
                                  <w:szCs w:val="20"/>
                                </w:rPr>
                                <m:t>M</m:t>
                              </m:r>
                            </m:e>
                            <m:sub>
                              <m:sSub>
                                <m:sSubPr>
                                  <m:ctrlPr>
                                    <w:rPr>
                                      <w:rFonts w:ascii="Cambria Math" w:hAnsi="Arial Narrow"/>
                                      <w:i/>
                                      <w:sz w:val="20"/>
                                      <w:szCs w:val="20"/>
                                    </w:rPr>
                                  </m:ctrlPr>
                                </m:sSubPr>
                                <m:e>
                                  <m:r>
                                    <w:rPr>
                                      <w:rFonts w:ascii="Cambria Math" w:hAnsi="Cambria Math"/>
                                      <w:sz w:val="20"/>
                                      <w:szCs w:val="20"/>
                                    </w:rPr>
                                    <m:t>r</m:t>
                                  </m:r>
                                </m:e>
                                <m:sub>
                                  <m:r>
                                    <w:rPr>
                                      <w:rFonts w:ascii="Cambria Math" w:hAnsi="Cambria Math"/>
                                      <w:sz w:val="20"/>
                                      <w:szCs w:val="20"/>
                                    </w:rPr>
                                    <m:t>i</m:t>
                                  </m:r>
                                </m:sub>
                              </m:sSub>
                            </m:sub>
                          </m:sSub>
                          <m:r>
                            <w:rPr>
                              <w:rFonts w:ascii="Cambria Math" w:hAnsi="Arial Narrow"/>
                              <w:sz w:val="20"/>
                              <w:szCs w:val="20"/>
                            </w:rPr>
                            <m:t>)</m:t>
                          </m:r>
                        </m:e>
                        <m:sup>
                          <m:r>
                            <w:rPr>
                              <w:rFonts w:ascii="Cambria Math" w:hAnsi="Arial Narrow"/>
                              <w:sz w:val="20"/>
                              <w:szCs w:val="20"/>
                            </w:rPr>
                            <m:t>2</m:t>
                          </m:r>
                        </m:sup>
                      </m:sSup>
                    </m:e>
                  </m:nary>
                </m:num>
                <m:den>
                  <m:r>
                    <w:rPr>
                      <w:rFonts w:ascii="Cambria Math" w:hAnsi="Cambria Math"/>
                      <w:sz w:val="20"/>
                      <w:szCs w:val="20"/>
                    </w:rPr>
                    <m:t>m</m:t>
                  </m:r>
                </m:den>
              </m:f>
            </m:e>
          </m:rad>
        </m:oMath>
      </m:oMathPara>
    </w:p>
    <w:p w:rsidR="008E4057" w:rsidRPr="000E6910" w:rsidRDefault="008E4057" w:rsidP="008E4057">
      <w:pPr>
        <w:rPr>
          <w:rFonts w:ascii="Arial Narrow" w:hAnsi="Arial Narrow"/>
          <w:sz w:val="20"/>
          <w:szCs w:val="20"/>
        </w:rPr>
      </w:pPr>
    </w:p>
    <w:p w:rsidR="008E4057" w:rsidRPr="000E6910" w:rsidRDefault="008E4057" w:rsidP="008E4057">
      <w:pPr>
        <w:rPr>
          <w:rFonts w:ascii="Arial Narrow" w:hAnsi="Arial Narrow"/>
          <w:sz w:val="20"/>
          <w:szCs w:val="20"/>
        </w:rPr>
      </w:pPr>
      <w:r w:rsidRPr="000E6910">
        <w:rPr>
          <w:rFonts w:ascii="Arial Narrow" w:hAnsi="Arial Narrow"/>
          <w:sz w:val="20"/>
          <w:szCs w:val="20"/>
        </w:rPr>
        <w:t>Quindi  l’AMPI si compone di due parti:</w:t>
      </w:r>
    </w:p>
    <w:p w:rsidR="008E4057" w:rsidRPr="000E6910" w:rsidRDefault="008E4057" w:rsidP="008E4057">
      <w:pPr>
        <w:rPr>
          <w:rFonts w:ascii="Arial Narrow" w:hAnsi="Arial Narrow"/>
          <w:sz w:val="20"/>
          <w:szCs w:val="20"/>
        </w:rPr>
      </w:pPr>
      <w:r w:rsidRPr="000E6910">
        <w:rPr>
          <w:rFonts w:ascii="Arial Narrow" w:hAnsi="Arial Narrow"/>
          <w:sz w:val="20"/>
          <w:szCs w:val="20"/>
        </w:rPr>
        <w:t xml:space="preserve">- l’effetto ‘medio’ ( </w:t>
      </w:r>
      <m:oMath>
        <m:sSub>
          <m:sSubPr>
            <m:ctrlPr>
              <w:rPr>
                <w:rFonts w:ascii="Cambria Math" w:hAnsi="Cambria Math"/>
                <w:i/>
                <w:sz w:val="20"/>
                <w:szCs w:val="20"/>
              </w:rPr>
            </m:ctrlPr>
          </m:sSubPr>
          <m:e>
            <m:r>
              <w:rPr>
                <w:rFonts w:ascii="Cambria Math" w:hAnsi="Cambria Math"/>
                <w:sz w:val="20"/>
                <w:szCs w:val="20"/>
              </w:rPr>
              <m:t>M</m:t>
            </m:r>
          </m:e>
          <m:sub>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i</m:t>
                </m:r>
              </m:sub>
            </m:sSub>
          </m:sub>
        </m:sSub>
      </m:oMath>
      <w:r w:rsidRPr="000E6910">
        <w:rPr>
          <w:rFonts w:ascii="Arial Narrow" w:hAnsi="Arial Narrow"/>
          <w:sz w:val="20"/>
          <w:szCs w:val="20"/>
        </w:rPr>
        <w:t>)</w:t>
      </w:r>
    </w:p>
    <w:p w:rsidR="008E4057" w:rsidRPr="000E6910" w:rsidRDefault="008E4057" w:rsidP="008E4057">
      <w:pPr>
        <w:rPr>
          <w:rFonts w:ascii="Arial Narrow" w:hAnsi="Arial Narrow"/>
          <w:sz w:val="20"/>
          <w:szCs w:val="20"/>
        </w:rPr>
      </w:pPr>
      <w:r w:rsidRPr="000E6910">
        <w:rPr>
          <w:rFonts w:ascii="Arial Narrow" w:hAnsi="Arial Narrow"/>
          <w:sz w:val="20"/>
          <w:szCs w:val="20"/>
        </w:rPr>
        <w:t>- l’effetto ‘penalità’ (</w:t>
      </w:r>
      <m:oMath>
        <m:sSub>
          <m:sSubPr>
            <m:ctrlPr>
              <w:rPr>
                <w:rFonts w:ascii="Cambria Math" w:hAnsi="Cambria Math"/>
                <w:i/>
                <w:sz w:val="20"/>
                <w:szCs w:val="20"/>
              </w:rPr>
            </m:ctrlPr>
          </m:sSubPr>
          <m:e>
            <m:r>
              <w:rPr>
                <w:rFonts w:ascii="Cambria Math" w:hAnsi="Cambria Math"/>
                <w:sz w:val="20"/>
                <w:szCs w:val="20"/>
              </w:rPr>
              <m:t>S</m:t>
            </m:r>
          </m:e>
          <m:sub>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i</m:t>
                </m:r>
              </m:sub>
            </m:sSub>
          </m:sub>
        </m:sSub>
        <m:r>
          <w:rPr>
            <w:rFonts w:ascii="Cambria Math" w:hAnsi="Cambria Math"/>
            <w:sz w:val="20"/>
            <w:szCs w:val="20"/>
          </w:rPr>
          <m:t>c</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i</m:t>
            </m:r>
          </m:sub>
        </m:sSub>
      </m:oMath>
      <w:r w:rsidRPr="000E6910">
        <w:rPr>
          <w:rFonts w:ascii="Arial Narrow" w:hAnsi="Arial Narrow"/>
          <w:sz w:val="20"/>
          <w:szCs w:val="20"/>
        </w:rPr>
        <w:t xml:space="preserve"> )</w:t>
      </w:r>
    </w:p>
    <w:p w:rsidR="008E4057" w:rsidRDefault="008E4057" w:rsidP="008E4057">
      <w:pPr>
        <w:rPr>
          <w:rFonts w:cs="Times New Roman"/>
        </w:rPr>
      </w:pPr>
      <w:r w:rsidRPr="000E6910">
        <w:rPr>
          <w:rFonts w:cs="Times New Roman"/>
        </w:rPr>
        <w:t>___________________________________________________________________________</w:t>
      </w:r>
    </w:p>
    <w:p w:rsidR="008E4057" w:rsidRDefault="008E4057" w:rsidP="008E4057">
      <w:pPr>
        <w:rPr>
          <w:rFonts w:cs="Times New Roman"/>
        </w:rPr>
      </w:pPr>
    </w:p>
    <w:p w:rsidR="008E4057" w:rsidRDefault="008E4057" w:rsidP="008E4057">
      <w:pPr>
        <w:rPr>
          <w:rFonts w:cs="Times New Roman"/>
        </w:rPr>
      </w:pPr>
      <w:r>
        <w:rPr>
          <w:rFonts w:cs="Times New Roman"/>
        </w:rPr>
        <w:t xml:space="preserve">Procedendo nell’analisi, (a) distribuiremo le figure professionali al massimo grado di specificazione nello spazio cartesiano, incrociando i due indici; (b) identificheremo i quattro gruppi derivanti dall’incrocio dei valori dei due indici sintetici rispetto a una soglia prestabilita, come indicato precedentemente in figura 2; (c) collegheremo alle figure professionali così classificate i valori dell’occupazione disponibili grazie alle </w:t>
      </w:r>
      <w:r w:rsidRPr="00D73820">
        <w:rPr>
          <w:rFonts w:cs="Times New Roman"/>
          <w:i/>
        </w:rPr>
        <w:t>Forze Lavoro Istat</w:t>
      </w:r>
      <w:r>
        <w:rPr>
          <w:rFonts w:cs="Times New Roman"/>
        </w:rPr>
        <w:t xml:space="preserve"> e alle </w:t>
      </w:r>
      <w:r w:rsidRPr="00E95EC5">
        <w:rPr>
          <w:rFonts w:cs="Times New Roman"/>
          <w:i/>
        </w:rPr>
        <w:t>Labor Force Statistics</w:t>
      </w:r>
      <w:r>
        <w:rPr>
          <w:rFonts w:cs="Times New Roman"/>
          <w:i/>
        </w:rPr>
        <w:t xml:space="preserve"> </w:t>
      </w:r>
      <w:r w:rsidRPr="00413D92">
        <w:rPr>
          <w:rFonts w:cs="Times New Roman"/>
        </w:rPr>
        <w:t>del</w:t>
      </w:r>
      <w:r w:rsidRPr="00D73820">
        <w:rPr>
          <w:rFonts w:cs="Times New Roman"/>
          <w:i/>
        </w:rPr>
        <w:t xml:space="preserve"> U.S. Bureau of Labor</w:t>
      </w:r>
      <w:r>
        <w:rPr>
          <w:rFonts w:cs="Times New Roman"/>
          <w:i/>
        </w:rPr>
        <w:t xml:space="preserve"> </w:t>
      </w:r>
      <w:r w:rsidRPr="00D73820">
        <w:rPr>
          <w:rFonts w:cs="Times New Roman"/>
          <w:i/>
        </w:rPr>
        <w:t>Statistics</w:t>
      </w:r>
      <w:r>
        <w:rPr>
          <w:rFonts w:cs="Times New Roman"/>
        </w:rPr>
        <w:t xml:space="preserve">, per capire quanto effettivamente pesano le professioni in termini di persone. </w:t>
      </w:r>
    </w:p>
    <w:p w:rsidR="008E4057" w:rsidRDefault="008E4057" w:rsidP="008E4057">
      <w:pPr>
        <w:rPr>
          <w:rFonts w:cs="Times New Roman"/>
        </w:rPr>
      </w:pPr>
      <w:r>
        <w:rPr>
          <w:rFonts w:cs="Times New Roman"/>
        </w:rPr>
        <w:t xml:space="preserve">(a) </w:t>
      </w:r>
    </w:p>
    <w:p w:rsidR="008E4057" w:rsidRDefault="008E4057" w:rsidP="008E4057">
      <w:pPr>
        <w:rPr>
          <w:rFonts w:cs="Times New Roman"/>
        </w:rPr>
      </w:pPr>
      <w:r>
        <w:rPr>
          <w:rFonts w:cs="Times New Roman"/>
        </w:rPr>
        <w:t xml:space="preserve">Le distribuzioni differenziate dei due indici osservate in figura 3 si riflettono nei diversi indici di correlazione tra le variabili, per l’Italia e per gli Usa. Nel nostro paese, infatti, essi correlano </w:t>
      </w:r>
      <w:r>
        <w:rPr>
          <w:rFonts w:cs="Times New Roman"/>
        </w:rPr>
        <w:lastRenderedPageBreak/>
        <w:t>negativamente, indicando un rapporto inverso tra automazione/sostituibilità e presenza di competenze, conoscenze e attività digitali, mentre nel caso statunitense la correlazione appare positiva (fig. 5). Si può ipotizzare che tale andamento inverso sia il segno, nel caso statunitense, di un più precoce avvento e di una maggiore pervasività dei processi di digitalizzazione. Per l’Italia, invece, livelli diffusi di automazione/sostituibilità non sembrano dovuti alla sostituzione di certi compiti e mansioni da parte dei computer e delle nuove macchine, quanto piuttosto a un’organizzazione più arretrata del lavoro, in cui scarso è l’utilizzo di tecnologie digitali. In questo senso Industria 4.0 appare ancora un miraggio.</w:t>
      </w:r>
    </w:p>
    <w:p w:rsidR="008E4057" w:rsidRDefault="008E4057" w:rsidP="008E4057">
      <w:pPr>
        <w:rPr>
          <w:rFonts w:cs="Times New Roman"/>
        </w:rPr>
      </w:pPr>
      <w:r>
        <w:rPr>
          <w:rFonts w:cs="Times New Roman"/>
        </w:rPr>
        <w:t>I grafici presentati in figura 5 mostrano la distribuzione delle professioni secondo i valori assunti dai due indici sintetici. Per semplificare la lettura, le figure professionali sono colorate in base a</w:t>
      </w:r>
      <w:r w:rsidRPr="00E02FBB">
        <w:rPr>
          <w:rFonts w:cs="Times New Roman"/>
        </w:rPr>
        <w:t>l primo livello</w:t>
      </w:r>
      <w:r>
        <w:rPr>
          <w:rFonts w:cs="Times New Roman"/>
        </w:rPr>
        <w:t xml:space="preserve"> delle tassonomie ISCO e SOC</w:t>
      </w:r>
      <w:r w:rsidRPr="00E02FBB">
        <w:rPr>
          <w:rFonts w:cs="Times New Roman"/>
        </w:rPr>
        <w:t xml:space="preserve">, </w:t>
      </w:r>
      <w:r>
        <w:rPr>
          <w:rFonts w:cs="Times New Roman"/>
        </w:rPr>
        <w:t xml:space="preserve">quello </w:t>
      </w:r>
      <w:r w:rsidRPr="00E02FBB">
        <w:rPr>
          <w:rFonts w:cs="Times New Roman"/>
        </w:rPr>
        <w:t xml:space="preserve">di massima sintesi, composto da </w:t>
      </w:r>
      <w:r>
        <w:rPr>
          <w:rFonts w:cs="Times New Roman"/>
        </w:rPr>
        <w:t>8</w:t>
      </w:r>
      <w:r>
        <w:rPr>
          <w:rStyle w:val="Rimandonotaapidipagina"/>
          <w:rFonts w:cs="Times New Roman"/>
        </w:rPr>
        <w:footnoteReference w:id="22"/>
      </w:r>
      <w:r w:rsidRPr="00E02FBB">
        <w:rPr>
          <w:rFonts w:cs="Times New Roman"/>
        </w:rPr>
        <w:t xml:space="preserve"> grandi gruppi professionali</w:t>
      </w:r>
      <w:r>
        <w:rPr>
          <w:rFonts w:cs="Times New Roman"/>
        </w:rPr>
        <w:t xml:space="preserve"> per l’Italia e da 22</w:t>
      </w:r>
      <w:r>
        <w:rPr>
          <w:rStyle w:val="Rimandonotaapidipagina"/>
          <w:rFonts w:cs="Times New Roman"/>
        </w:rPr>
        <w:footnoteReference w:id="23"/>
      </w:r>
      <w:r>
        <w:rPr>
          <w:rFonts w:cs="Times New Roman"/>
        </w:rPr>
        <w:t xml:space="preserve"> per gli Stati Uniti</w:t>
      </w:r>
      <w:r>
        <w:rPr>
          <w:rStyle w:val="Rimandonotaapidipagina"/>
          <w:rFonts w:cs="Times New Roman"/>
        </w:rPr>
        <w:footnoteReference w:id="24"/>
      </w:r>
      <w:r>
        <w:rPr>
          <w:rFonts w:cs="Times New Roman"/>
        </w:rPr>
        <w:t>. In questo modo appare visibile, soprattutto per il caso italiano, come le professioni intellettuali, scientifiche e a elevata specializzazione siano anche quelle caratterizzate da una maggiore presenza di competenze digitali e un minor grado di automazione, insieme alle figure dirigenziali e imprenditoriali, che però, tendono a un profilo meno tecnologico, e a una parte di tecnici, sebbene essi posseggano in alcuni casi un profilo di mansioni più ripetitive e codificabili. I conduttori di macchine, gli operai ai macchinari fissi e i conducenti, nella fotografia delle professioni italiane poco digitalizzate, risultano però svolgere attività più automatizzate, similmente a quelle non qualificate, che in alcuni casi sono riconducibili alle professioni più relazionali</w:t>
      </w:r>
      <w:r>
        <w:rPr>
          <w:rStyle w:val="Rimandonotaapidipagina"/>
          <w:rFonts w:cs="Times New Roman"/>
        </w:rPr>
        <w:footnoteReference w:id="25"/>
      </w:r>
      <w:r>
        <w:rPr>
          <w:rFonts w:cs="Times New Roman"/>
        </w:rPr>
        <w:t xml:space="preserve"> e appaiono anche meno routinarie. </w:t>
      </w:r>
      <w:r>
        <w:rPr>
          <w:rFonts w:cs="Times New Roman"/>
        </w:rPr>
        <w:br w:type="page"/>
      </w:r>
    </w:p>
    <w:p w:rsidR="008E4057" w:rsidRDefault="008E4057" w:rsidP="008E4057">
      <w:pPr>
        <w:rPr>
          <w:rFonts w:cs="Times New Roman"/>
        </w:rPr>
        <w:sectPr w:rsidR="008E4057" w:rsidSect="00A557F6">
          <w:pgSz w:w="11906" w:h="16838"/>
          <w:pgMar w:top="1701" w:right="1701" w:bottom="1701" w:left="1701" w:header="708" w:footer="708" w:gutter="0"/>
          <w:cols w:space="708"/>
          <w:docGrid w:linePitch="360"/>
        </w:sectPr>
      </w:pPr>
    </w:p>
    <w:p w:rsidR="008E4057" w:rsidRDefault="008E4057" w:rsidP="008E4057">
      <w:pPr>
        <w:rPr>
          <w:rFonts w:cs="Times New Roman"/>
          <w:b/>
          <w:sz w:val="20"/>
        </w:rPr>
      </w:pPr>
    </w:p>
    <w:p w:rsidR="008E4057" w:rsidRDefault="008E4057" w:rsidP="008E4057">
      <w:pPr>
        <w:rPr>
          <w:rFonts w:cs="Times New Roman"/>
          <w:b/>
          <w:sz w:val="20"/>
        </w:rPr>
      </w:pPr>
    </w:p>
    <w:p w:rsidR="008E4057" w:rsidRPr="00C25229" w:rsidRDefault="008E4057" w:rsidP="008E4057">
      <w:pPr>
        <w:rPr>
          <w:rFonts w:cs="Times New Roman"/>
          <w:b/>
          <w:sz w:val="20"/>
        </w:rPr>
      </w:pPr>
      <w:r w:rsidRPr="00C25229">
        <w:rPr>
          <w:rFonts w:cs="Times New Roman"/>
          <w:b/>
          <w:sz w:val="20"/>
        </w:rPr>
        <w:t xml:space="preserve">FIGURA </w:t>
      </w:r>
      <w:r>
        <w:rPr>
          <w:rFonts w:cs="Times New Roman"/>
          <w:b/>
          <w:sz w:val="20"/>
        </w:rPr>
        <w:t>5</w:t>
      </w:r>
    </w:p>
    <w:p w:rsidR="008E4057" w:rsidRDefault="008E4057" w:rsidP="008E4057">
      <w:pPr>
        <w:rPr>
          <w:rFonts w:cs="Times New Roman"/>
          <w:b/>
          <w:sz w:val="20"/>
        </w:rPr>
      </w:pPr>
      <w:r w:rsidRPr="00C25229">
        <w:rPr>
          <w:rFonts w:cs="Times New Roman"/>
          <w:b/>
          <w:sz w:val="20"/>
        </w:rPr>
        <w:t>Distribuzione delle professioni (raggruppate per classificazione a 1 digit) per indice di competenze digitali e automazione</w:t>
      </w:r>
      <w:r>
        <w:rPr>
          <w:rFonts w:cs="Times New Roman"/>
          <w:b/>
          <w:sz w:val="20"/>
        </w:rPr>
        <w:t>. Italia e Stati Uniti.</w:t>
      </w:r>
    </w:p>
    <w:p w:rsidR="008E4057" w:rsidRPr="00C810B4" w:rsidRDefault="008E4057" w:rsidP="008E4057">
      <w:pPr>
        <w:rPr>
          <w:rFonts w:cs="Times New Roman"/>
          <w:b/>
          <w:sz w:val="20"/>
        </w:rPr>
        <w:sectPr w:rsidR="008E4057" w:rsidRPr="00C810B4" w:rsidSect="00FB4FBA">
          <w:type w:val="continuous"/>
          <w:pgSz w:w="16838" w:h="11906" w:orient="landscape" w:code="9"/>
          <w:pgMar w:top="1701" w:right="1701" w:bottom="1701" w:left="1701" w:header="709" w:footer="709" w:gutter="0"/>
          <w:cols w:space="708"/>
          <w:docGrid w:linePitch="360"/>
        </w:sectPr>
      </w:pP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Pr="00FB4FBA" w:rsidRDefault="008E4057" w:rsidP="008E4057">
      <w:pPr>
        <w:jc w:val="center"/>
        <w:rPr>
          <w:rFonts w:cs="Times New Roman"/>
          <w:b/>
          <w:sz w:val="20"/>
        </w:rPr>
      </w:pPr>
      <w:r w:rsidRPr="00FB4FBA">
        <w:rPr>
          <w:rFonts w:cs="Times New Roman"/>
          <w:b/>
          <w:sz w:val="20"/>
        </w:rPr>
        <w:t>Italia</w:t>
      </w:r>
    </w:p>
    <w:p w:rsidR="008E4057" w:rsidRDefault="008E4057" w:rsidP="008E4057">
      <w:pPr>
        <w:rPr>
          <w:rFonts w:cs="Times New Roman"/>
          <w:noProof/>
        </w:rPr>
      </w:pPr>
      <w:r>
        <w:rPr>
          <w:rFonts w:cs="Times New Roman"/>
          <w:noProof/>
        </w:rPr>
        <w:drawing>
          <wp:inline distT="0" distB="0" distL="0" distR="0">
            <wp:extent cx="4311015" cy="3136265"/>
            <wp:effectExtent l="19050" t="0" r="0" b="0"/>
            <wp:docPr id="7" name="Immagine 6" descr="Grap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1.png"/>
                    <pic:cNvPicPr/>
                  </pic:nvPicPr>
                  <pic:blipFill>
                    <a:blip r:embed="rId11"/>
                    <a:stretch>
                      <a:fillRect/>
                    </a:stretch>
                  </pic:blipFill>
                  <pic:spPr>
                    <a:xfrm>
                      <a:off x="0" y="0"/>
                      <a:ext cx="4311015" cy="3136265"/>
                    </a:xfrm>
                    <a:prstGeom prst="rect">
                      <a:avLst/>
                    </a:prstGeom>
                  </pic:spPr>
                </pic:pic>
              </a:graphicData>
            </a:graphic>
          </wp:inline>
        </w:drawing>
      </w: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Default="008E4057" w:rsidP="008E4057">
      <w:pPr>
        <w:jc w:val="center"/>
        <w:rPr>
          <w:rFonts w:cs="Times New Roman"/>
          <w:b/>
          <w:sz w:val="20"/>
        </w:rPr>
      </w:pPr>
    </w:p>
    <w:p w:rsidR="008E4057" w:rsidRDefault="008E4057" w:rsidP="008E4057">
      <w:pPr>
        <w:rPr>
          <w:rFonts w:cs="Times New Roman"/>
          <w:b/>
          <w:sz w:val="20"/>
        </w:rPr>
      </w:pPr>
    </w:p>
    <w:p w:rsidR="008E4057" w:rsidRPr="00E02FBB" w:rsidRDefault="008E4057" w:rsidP="008E4057">
      <w:pPr>
        <w:jc w:val="center"/>
        <w:rPr>
          <w:rFonts w:cs="Times New Roman"/>
          <w:b/>
          <w:sz w:val="20"/>
        </w:rPr>
      </w:pPr>
      <w:r w:rsidRPr="00E02FBB">
        <w:rPr>
          <w:rFonts w:cs="Times New Roman"/>
          <w:b/>
          <w:sz w:val="20"/>
        </w:rPr>
        <w:t>Stati Uniti</w:t>
      </w:r>
    </w:p>
    <w:p w:rsidR="008E4057" w:rsidRPr="00FB4FBA" w:rsidRDefault="008E4057" w:rsidP="008E4057">
      <w:pPr>
        <w:rPr>
          <w:rFonts w:cs="Times New Roman"/>
          <w:b/>
        </w:rPr>
      </w:pPr>
      <w:r>
        <w:rPr>
          <w:rFonts w:cs="Times New Roman"/>
          <w:b/>
          <w:noProof/>
        </w:rPr>
        <w:drawing>
          <wp:inline distT="0" distB="0" distL="0" distR="0">
            <wp:extent cx="4484711" cy="3630305"/>
            <wp:effectExtent l="19050" t="0" r="0" b="0"/>
            <wp:docPr id="5" name="Immagine 4" descr="Grap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1.png"/>
                    <pic:cNvPicPr/>
                  </pic:nvPicPr>
                  <pic:blipFill>
                    <a:blip r:embed="rId12"/>
                    <a:stretch>
                      <a:fillRect/>
                    </a:stretch>
                  </pic:blipFill>
                  <pic:spPr>
                    <a:xfrm>
                      <a:off x="0" y="0"/>
                      <a:ext cx="4489467" cy="3634155"/>
                    </a:xfrm>
                    <a:prstGeom prst="rect">
                      <a:avLst/>
                    </a:prstGeom>
                  </pic:spPr>
                </pic:pic>
              </a:graphicData>
            </a:graphic>
          </wp:inline>
        </w:drawing>
      </w:r>
    </w:p>
    <w:p w:rsidR="008E4057" w:rsidRDefault="008E4057" w:rsidP="008E4057">
      <w:pPr>
        <w:rPr>
          <w:rFonts w:cs="Times New Roman"/>
        </w:rPr>
        <w:sectPr w:rsidR="008E4057" w:rsidSect="007F0D9A">
          <w:type w:val="continuous"/>
          <w:pgSz w:w="16838" w:h="11906" w:orient="landscape" w:code="9"/>
          <w:pgMar w:top="1701" w:right="1701" w:bottom="1701" w:left="851" w:header="709" w:footer="709" w:gutter="0"/>
          <w:cols w:num="2" w:space="708"/>
          <w:docGrid w:linePitch="360"/>
        </w:sectPr>
      </w:pPr>
    </w:p>
    <w:p w:rsidR="008E4057" w:rsidRDefault="008E4057" w:rsidP="008E4057">
      <w:pPr>
        <w:rPr>
          <w:rFonts w:cs="Times New Roman"/>
        </w:rPr>
      </w:pPr>
      <w:r>
        <w:rPr>
          <w:rFonts w:cs="Times New Roman"/>
        </w:rPr>
        <w:lastRenderedPageBreak/>
        <w:t>Penalizzate da questa classificazione risultano la gran parte delle professioni esecutive nel lavoro d’ufficio, poco digitali ma piuttosto ripetitive e routinarie. Per gli Stati Uniti, si ripropone la maggior strategicità delle professioni scientifiche e di quelle manageriali, il basso profilo digitale ma la scarsa ripetitività delle professioni legate alla cura e all’interrelazione personale, il maggior rischio di sostituzione delle professioni da ufficio, più digitalizzate delle nostre ma anche altamente automatizzabili.</w:t>
      </w:r>
    </w:p>
    <w:p w:rsidR="008E4057" w:rsidRDefault="008E4057" w:rsidP="008E4057">
      <w:pPr>
        <w:rPr>
          <w:rFonts w:cs="Times New Roman"/>
        </w:rPr>
      </w:pPr>
      <w:r>
        <w:rPr>
          <w:rFonts w:cs="Times New Roman"/>
        </w:rPr>
        <w:t xml:space="preserve">(b) </w:t>
      </w:r>
    </w:p>
    <w:p w:rsidR="008E4057" w:rsidRDefault="008E4057" w:rsidP="008E4057">
      <w:pPr>
        <w:rPr>
          <w:rFonts w:cs="Times New Roman"/>
        </w:rPr>
      </w:pPr>
      <w:r>
        <w:rPr>
          <w:rFonts w:cs="Times New Roman"/>
        </w:rPr>
        <w:t>È possibile raggruppare i profili professionali in base al livello di automazione/sostituibilità e importanza delle competenze digitali, in modo da evidenziare con più precisione la distribuzione delle diverse figure. Si propongono qui due soglie, una meno restrittiva rappresentata dalla media aritmetica dei valori degli indici</w:t>
      </w:r>
      <w:r>
        <w:rPr>
          <w:rStyle w:val="Rimandonotaapidipagina"/>
          <w:rFonts w:cs="Times New Roman"/>
        </w:rPr>
        <w:footnoteReference w:id="26"/>
      </w:r>
      <w:r>
        <w:rPr>
          <w:rFonts w:cs="Times New Roman"/>
        </w:rPr>
        <w:t>, che riporta la distinzione tra gruppi relativa all’effettiva distribuzione dei valori in Italia e negli Usa, una più stringente che invece considera come valore discriminante il livello di importanza attribuito in sede di questionario agli indicatori</w:t>
      </w:r>
      <w:r>
        <w:rPr>
          <w:rStyle w:val="Rimandonotaapidipagina"/>
          <w:rFonts w:cs="Times New Roman"/>
        </w:rPr>
        <w:footnoteReference w:id="27"/>
      </w:r>
      <w:r>
        <w:rPr>
          <w:rFonts w:cs="Times New Roman"/>
        </w:rPr>
        <w:t xml:space="preserve">. Nella figura 6 sono riportati i risultati della classificazione e la distribuzione percentuale delle figure professionali per l’Italia e per gli Stati Uniti, riportando nelle tabelle il massimo livello di aggregazione per facilitarne la lettura. </w:t>
      </w:r>
    </w:p>
    <w:p w:rsidR="008E4057" w:rsidRDefault="008E4057" w:rsidP="008E4057">
      <w:pPr>
        <w:rPr>
          <w:rFonts w:cs="Times New Roman"/>
        </w:rPr>
      </w:pPr>
      <w:r>
        <w:rPr>
          <w:rFonts w:cs="Times New Roman"/>
        </w:rPr>
        <w:t>Si osservi, prima di tutto, la distribuzione dei due indici sintetici rispetto al livello generale di importanza. Questo criterio aggrega le figure professionali ponendo come limite la soglia più discriminante, in cui il valore attribuito agli indicatori relativi all’utilizzo di competenze digitali e all’automazione e routinarietà delle attività svolte sia considerato dagli intervistati “importante”, “molto importante”, “di assoluta importanza”, al di là della distribuzione effettiva dei valori degli indici. In tal caso, le professioni con valori importanti o più risultano in numero limitato, soprattutto nel caso dell’indice di competenze digitali. Ciò vale in particolar modo per l’Italia, in cui le professioni appartenenti al gruppo 3 (alto livello di automatizzabilità e alto livello di competenze digitali) risultano soltanto 2</w:t>
      </w:r>
      <w:r>
        <w:rPr>
          <w:rStyle w:val="Rimandonotaapidipagina"/>
          <w:rFonts w:cs="Times New Roman"/>
        </w:rPr>
        <w:footnoteReference w:id="28"/>
      </w:r>
      <w:r>
        <w:rPr>
          <w:rFonts w:cs="Times New Roman"/>
        </w:rPr>
        <w:t>, mentre quelle del gruppo 2 (basso livello di automazione/sostituibilità e alto indice di competenza digitali) 43</w:t>
      </w:r>
      <w:r>
        <w:rPr>
          <w:rStyle w:val="Rimandonotaapidipagina"/>
          <w:rFonts w:cs="Times New Roman"/>
        </w:rPr>
        <w:footnoteReference w:id="29"/>
      </w:r>
      <w:r>
        <w:rPr>
          <w:rFonts w:cs="Times New Roman"/>
        </w:rPr>
        <w:t xml:space="preserve">. Anche per gli Stati Uniti la soglia dell’importanza appare discriminante, sebbene in misura minore rispetto al nostro Paese. Il gruppo più popolato di figure professionali risulta il numero 1 (basso livello di automazione/sostituibilità e basso indice di competenze digitali), a testimoniare che rispetto a tutte le caratterizzazioni disponibili per descrivere una professione, quelle fortemente improntate alle competenze digitali, così come, del resto, quelle davvero automatizzate sono poco numerose. </w:t>
      </w:r>
      <w:r>
        <w:rPr>
          <w:rFonts w:cs="Times New Roman"/>
        </w:rPr>
        <w:br w:type="page"/>
      </w:r>
    </w:p>
    <w:p w:rsidR="008E4057" w:rsidRDefault="008E4057" w:rsidP="008E4057">
      <w:pPr>
        <w:rPr>
          <w:rFonts w:cs="Times New Roman"/>
        </w:rPr>
        <w:sectPr w:rsidR="008E4057" w:rsidSect="00E97690">
          <w:type w:val="continuous"/>
          <w:pgSz w:w="11906" w:h="16838"/>
          <w:pgMar w:top="1701" w:right="1701" w:bottom="1701" w:left="1701" w:header="708" w:footer="708" w:gutter="0"/>
          <w:cols w:space="708"/>
          <w:docGrid w:linePitch="360"/>
        </w:sectPr>
      </w:pPr>
    </w:p>
    <w:p w:rsidR="008E4057" w:rsidRDefault="008E4057" w:rsidP="008E4057">
      <w:pPr>
        <w:rPr>
          <w:rFonts w:cs="Times New Roman"/>
        </w:rPr>
        <w:sectPr w:rsidR="008E4057" w:rsidSect="001262F0">
          <w:type w:val="continuous"/>
          <w:pgSz w:w="16838" w:h="11906" w:orient="landscape"/>
          <w:pgMar w:top="709" w:right="1701" w:bottom="1701" w:left="1701" w:header="709" w:footer="709" w:gutter="0"/>
          <w:cols w:num="2" w:space="708"/>
          <w:docGrid w:linePitch="360"/>
        </w:sectPr>
      </w:pPr>
    </w:p>
    <w:p w:rsidR="008E4057" w:rsidRPr="001262F0" w:rsidRDefault="008E4057" w:rsidP="008E4057">
      <w:pPr>
        <w:rPr>
          <w:rFonts w:cs="Times New Roman"/>
          <w:b/>
          <w:sz w:val="18"/>
        </w:rPr>
      </w:pPr>
      <w:r w:rsidRPr="001262F0">
        <w:rPr>
          <w:rFonts w:cs="Times New Roman"/>
          <w:b/>
          <w:sz w:val="18"/>
        </w:rPr>
        <w:lastRenderedPageBreak/>
        <w:t xml:space="preserve">FIGURA </w:t>
      </w:r>
      <w:r>
        <w:rPr>
          <w:rFonts w:cs="Times New Roman"/>
          <w:b/>
          <w:sz w:val="18"/>
        </w:rPr>
        <w:t>6</w:t>
      </w:r>
    </w:p>
    <w:p w:rsidR="008E4057" w:rsidRDefault="008E4057" w:rsidP="008E4057">
      <w:pPr>
        <w:rPr>
          <w:rFonts w:cs="Times New Roman"/>
          <w:b/>
          <w:sz w:val="18"/>
        </w:rPr>
      </w:pPr>
      <w:r w:rsidRPr="001262F0">
        <w:rPr>
          <w:rFonts w:cs="Times New Roman"/>
          <w:b/>
          <w:sz w:val="18"/>
        </w:rPr>
        <w:t>Identificazione dei gruppi</w:t>
      </w:r>
      <w:r>
        <w:rPr>
          <w:rFonts w:cs="Times New Roman"/>
          <w:b/>
          <w:sz w:val="18"/>
        </w:rPr>
        <w:t xml:space="preserve"> (</w:t>
      </w:r>
      <w:r w:rsidRPr="001262F0">
        <w:rPr>
          <w:rFonts w:cs="Times New Roman"/>
          <w:b/>
          <w:sz w:val="18"/>
        </w:rPr>
        <w:t>Media e Importanza</w:t>
      </w:r>
      <w:r>
        <w:rPr>
          <w:rFonts w:cs="Times New Roman"/>
          <w:b/>
          <w:sz w:val="18"/>
        </w:rPr>
        <w:t>) e d</w:t>
      </w:r>
      <w:r w:rsidRPr="001262F0">
        <w:rPr>
          <w:rFonts w:cs="Times New Roman"/>
          <w:b/>
          <w:sz w:val="18"/>
        </w:rPr>
        <w:t>istribuzione percentuale delle figure professionali</w:t>
      </w:r>
      <w:r>
        <w:rPr>
          <w:rFonts w:cs="Times New Roman"/>
          <w:b/>
          <w:sz w:val="18"/>
        </w:rPr>
        <w:t xml:space="preserve"> al livello massimo di aggregazione (ISCO; SOC; solo media aritmetica).</w:t>
      </w:r>
      <w:r w:rsidRPr="001262F0">
        <w:rPr>
          <w:rFonts w:cs="Times New Roman"/>
          <w:b/>
          <w:sz w:val="18"/>
        </w:rPr>
        <w:t xml:space="preserve"> Italia e Stati Uniti.</w:t>
      </w:r>
    </w:p>
    <w:p w:rsidR="008E4057" w:rsidRPr="001262F0" w:rsidRDefault="008E4057" w:rsidP="008E4057">
      <w:pPr>
        <w:rPr>
          <w:rFonts w:cs="Times New Roman"/>
          <w:b/>
          <w:sz w:val="18"/>
        </w:rPr>
        <w:sectPr w:rsidR="008E4057" w:rsidRPr="001262F0" w:rsidSect="001262F0">
          <w:type w:val="continuous"/>
          <w:pgSz w:w="16838" w:h="11906" w:orient="landscape"/>
          <w:pgMar w:top="709" w:right="1701" w:bottom="1701" w:left="1701" w:header="709" w:footer="709" w:gutter="0"/>
          <w:cols w:space="708"/>
          <w:docGrid w:linePitch="360"/>
        </w:sectPr>
      </w:pPr>
    </w:p>
    <w:p w:rsidR="008E4057" w:rsidRPr="001262F0" w:rsidRDefault="008E4057" w:rsidP="008E4057">
      <w:pPr>
        <w:rPr>
          <w:rFonts w:cs="Times New Roman"/>
          <w:b/>
          <w:sz w:val="18"/>
        </w:rPr>
      </w:pPr>
    </w:p>
    <w:p w:rsidR="008E4057" w:rsidRDefault="008E4057" w:rsidP="008E4057">
      <w:pPr>
        <w:rPr>
          <w:rFonts w:cs="Times New Roman"/>
        </w:rPr>
      </w:pPr>
    </w:p>
    <w:p w:rsidR="008E4057" w:rsidRDefault="008E4057" w:rsidP="008E4057">
      <w:pPr>
        <w:jc w:val="center"/>
        <w:rPr>
          <w:rFonts w:cs="Times New Roman"/>
          <w:szCs w:val="20"/>
        </w:rPr>
      </w:pPr>
      <w:r w:rsidRPr="001262F0">
        <w:rPr>
          <w:rFonts w:cs="Times New Roman"/>
          <w:b/>
          <w:szCs w:val="20"/>
        </w:rPr>
        <w:t>ITALIA</w:t>
      </w:r>
    </w:p>
    <w:p w:rsidR="008E4057" w:rsidRDefault="008E4057" w:rsidP="008E4057">
      <w:pPr>
        <w:rPr>
          <w:rFonts w:cs="Times New Roman"/>
          <w:szCs w:val="20"/>
        </w:rPr>
      </w:pPr>
    </w:p>
    <w:tbl>
      <w:tblPr>
        <w:tblpPr w:leftFromText="141" w:rightFromText="141" w:vertAnchor="text" w:horzAnchor="margin" w:tblpY="-36"/>
        <w:tblW w:w="4708" w:type="dxa"/>
        <w:tblCellMar>
          <w:left w:w="30" w:type="dxa"/>
          <w:right w:w="30" w:type="dxa"/>
        </w:tblCellMar>
        <w:tblLook w:val="0000"/>
      </w:tblPr>
      <w:tblGrid>
        <w:gridCol w:w="456"/>
        <w:gridCol w:w="553"/>
        <w:gridCol w:w="1856"/>
        <w:gridCol w:w="1843"/>
      </w:tblGrid>
      <w:tr w:rsidR="008E4057" w:rsidRPr="0057295B" w:rsidTr="0026616D">
        <w:trPr>
          <w:cantSplit/>
          <w:trHeight w:val="892"/>
        </w:trPr>
        <w:tc>
          <w:tcPr>
            <w:tcW w:w="456" w:type="dxa"/>
            <w:vMerge w:val="restart"/>
            <w:tcBorders>
              <w:top w:val="nil"/>
              <w:left w:val="nil"/>
              <w:right w:val="single" w:sz="4" w:space="0" w:color="auto"/>
            </w:tcBorders>
            <w:textDirection w:val="btLr"/>
            <w:vAlign w:val="center"/>
          </w:tcPr>
          <w:p w:rsidR="008E4057" w:rsidRPr="0057295B" w:rsidRDefault="008E4057" w:rsidP="0026616D">
            <w:pPr>
              <w:autoSpaceDE w:val="0"/>
              <w:autoSpaceDN w:val="0"/>
              <w:adjustRightInd w:val="0"/>
              <w:ind w:left="113" w:right="113"/>
              <w:jc w:val="center"/>
              <w:rPr>
                <w:rFonts w:cs="Times New Roman"/>
                <w:b/>
                <w:bCs/>
                <w:sz w:val="16"/>
                <w:szCs w:val="16"/>
              </w:rPr>
            </w:pPr>
            <w:r w:rsidRPr="0057295B">
              <w:rPr>
                <w:rFonts w:cs="Times New Roman"/>
                <w:b/>
                <w:bCs/>
                <w:sz w:val="16"/>
                <w:szCs w:val="16"/>
              </w:rPr>
              <w:t xml:space="preserve">livello di </w:t>
            </w:r>
            <w:r w:rsidRPr="006F2D3F">
              <w:rPr>
                <w:rFonts w:cs="Times New Roman"/>
                <w:b/>
                <w:bCs/>
                <w:sz w:val="16"/>
                <w:szCs w:val="16"/>
              </w:rPr>
              <w:t>automazione/sostituibilità</w:t>
            </w:r>
          </w:p>
        </w:tc>
        <w:tc>
          <w:tcPr>
            <w:tcW w:w="553"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b/>
                <w:bCs/>
                <w:sz w:val="16"/>
                <w:szCs w:val="16"/>
              </w:rPr>
            </w:pPr>
            <w:r w:rsidRPr="0057295B">
              <w:rPr>
                <w:rFonts w:cs="Times New Roman"/>
                <w:b/>
                <w:bCs/>
                <w:sz w:val="16"/>
                <w:szCs w:val="16"/>
              </w:rPr>
              <w:t>alto</w:t>
            </w:r>
          </w:p>
        </w:tc>
        <w:tc>
          <w:tcPr>
            <w:tcW w:w="1856"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i/>
                <w:sz w:val="16"/>
                <w:szCs w:val="16"/>
              </w:rPr>
            </w:pPr>
            <w:r w:rsidRPr="0057295B">
              <w:rPr>
                <w:rFonts w:cs="Times New Roman"/>
                <w:i/>
                <w:sz w:val="16"/>
                <w:szCs w:val="16"/>
              </w:rPr>
              <w:t xml:space="preserve">gruppo 4 </w:t>
            </w:r>
          </w:p>
          <w:p w:rsidR="008E4057" w:rsidRPr="0057295B" w:rsidRDefault="008E4057" w:rsidP="0026616D">
            <w:pPr>
              <w:autoSpaceDE w:val="0"/>
              <w:autoSpaceDN w:val="0"/>
              <w:adjustRightInd w:val="0"/>
              <w:jc w:val="center"/>
              <w:rPr>
                <w:rFonts w:cs="Times New Roman"/>
                <w:i/>
                <w:sz w:val="16"/>
                <w:szCs w:val="16"/>
              </w:rPr>
            </w:pP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-media: 239 (30%)</w:t>
            </w: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-importanza: 134 (16,8%)</w:t>
            </w:r>
          </w:p>
        </w:tc>
        <w:tc>
          <w:tcPr>
            <w:tcW w:w="1843"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i/>
                <w:sz w:val="16"/>
                <w:szCs w:val="16"/>
              </w:rPr>
            </w:pPr>
            <w:r w:rsidRPr="0057295B">
              <w:rPr>
                <w:rFonts w:cs="Times New Roman"/>
                <w:i/>
                <w:sz w:val="16"/>
                <w:szCs w:val="16"/>
              </w:rPr>
              <w:t>gruppo 3</w:t>
            </w:r>
          </w:p>
          <w:p w:rsidR="008E4057" w:rsidRPr="0057295B" w:rsidRDefault="008E4057" w:rsidP="0026616D">
            <w:pPr>
              <w:autoSpaceDE w:val="0"/>
              <w:autoSpaceDN w:val="0"/>
              <w:adjustRightInd w:val="0"/>
              <w:jc w:val="center"/>
              <w:rPr>
                <w:rFonts w:cs="Times New Roman"/>
                <w:i/>
                <w:sz w:val="16"/>
                <w:szCs w:val="16"/>
              </w:rPr>
            </w:pP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-media: 127 (16%)</w:t>
            </w: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-importanza: 2 (0,3%)</w:t>
            </w:r>
          </w:p>
        </w:tc>
      </w:tr>
      <w:tr w:rsidR="008E4057" w:rsidRPr="0057295B" w:rsidTr="0026616D">
        <w:trPr>
          <w:trHeight w:val="894"/>
        </w:trPr>
        <w:tc>
          <w:tcPr>
            <w:tcW w:w="456" w:type="dxa"/>
            <w:vMerge/>
            <w:tcBorders>
              <w:left w:val="nil"/>
              <w:bottom w:val="nil"/>
              <w:right w:val="single" w:sz="4" w:space="0" w:color="auto"/>
            </w:tcBorders>
            <w:vAlign w:val="bottom"/>
          </w:tcPr>
          <w:p w:rsidR="008E4057" w:rsidRPr="0057295B" w:rsidRDefault="008E4057" w:rsidP="0026616D">
            <w:pPr>
              <w:autoSpaceDE w:val="0"/>
              <w:autoSpaceDN w:val="0"/>
              <w:adjustRightInd w:val="0"/>
              <w:rPr>
                <w:rFonts w:cs="Times New Roman"/>
                <w:b/>
                <w:bCs/>
                <w:sz w:val="16"/>
                <w:szCs w:val="16"/>
              </w:rPr>
            </w:pPr>
          </w:p>
        </w:tc>
        <w:tc>
          <w:tcPr>
            <w:tcW w:w="553"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b/>
                <w:bCs/>
                <w:sz w:val="16"/>
                <w:szCs w:val="16"/>
              </w:rPr>
            </w:pPr>
            <w:r w:rsidRPr="0057295B">
              <w:rPr>
                <w:rFonts w:cs="Times New Roman"/>
                <w:b/>
                <w:bCs/>
                <w:sz w:val="16"/>
                <w:szCs w:val="16"/>
              </w:rPr>
              <w:t>basso</w:t>
            </w:r>
          </w:p>
        </w:tc>
        <w:tc>
          <w:tcPr>
            <w:tcW w:w="1856"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i/>
                <w:sz w:val="16"/>
                <w:szCs w:val="16"/>
              </w:rPr>
            </w:pPr>
            <w:r w:rsidRPr="0057295B">
              <w:rPr>
                <w:rFonts w:cs="Times New Roman"/>
                <w:i/>
                <w:sz w:val="16"/>
                <w:szCs w:val="16"/>
              </w:rPr>
              <w:t>gruppo 1</w:t>
            </w:r>
          </w:p>
          <w:p w:rsidR="008E4057" w:rsidRPr="0057295B" w:rsidRDefault="008E4057" w:rsidP="0026616D">
            <w:pPr>
              <w:autoSpaceDE w:val="0"/>
              <w:autoSpaceDN w:val="0"/>
              <w:adjustRightInd w:val="0"/>
              <w:jc w:val="center"/>
              <w:rPr>
                <w:rFonts w:cs="Times New Roman"/>
                <w:i/>
                <w:sz w:val="16"/>
                <w:szCs w:val="16"/>
              </w:rPr>
            </w:pP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-media: 205 (25,8%)</w:t>
            </w: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-importanza: 617 (77,5%)</w:t>
            </w:r>
          </w:p>
        </w:tc>
        <w:tc>
          <w:tcPr>
            <w:tcW w:w="1843"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i/>
                <w:sz w:val="16"/>
                <w:szCs w:val="16"/>
              </w:rPr>
            </w:pPr>
            <w:r w:rsidRPr="0057295B">
              <w:rPr>
                <w:rFonts w:cs="Times New Roman"/>
                <w:i/>
                <w:sz w:val="16"/>
                <w:szCs w:val="16"/>
              </w:rPr>
              <w:t>gruppo 2</w:t>
            </w:r>
          </w:p>
          <w:p w:rsidR="008E4057" w:rsidRPr="0057295B" w:rsidRDefault="008E4057" w:rsidP="0026616D">
            <w:pPr>
              <w:autoSpaceDE w:val="0"/>
              <w:autoSpaceDN w:val="0"/>
              <w:adjustRightInd w:val="0"/>
              <w:jc w:val="center"/>
              <w:rPr>
                <w:rFonts w:cs="Times New Roman"/>
                <w:i/>
                <w:sz w:val="16"/>
                <w:szCs w:val="16"/>
              </w:rPr>
            </w:pP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 xml:space="preserve"> -media: 225 (28,</w:t>
            </w:r>
            <w:r>
              <w:rPr>
                <w:rFonts w:cs="Times New Roman"/>
                <w:sz w:val="16"/>
                <w:szCs w:val="16"/>
              </w:rPr>
              <w:t>2</w:t>
            </w:r>
            <w:r w:rsidRPr="0057295B">
              <w:rPr>
                <w:rFonts w:cs="Times New Roman"/>
                <w:sz w:val="16"/>
                <w:szCs w:val="16"/>
              </w:rPr>
              <w:t>%)</w:t>
            </w: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-importanza: 43 (5,4%)</w:t>
            </w:r>
          </w:p>
        </w:tc>
      </w:tr>
      <w:tr w:rsidR="008E4057" w:rsidRPr="0057295B" w:rsidTr="0026616D">
        <w:trPr>
          <w:trHeight w:val="256"/>
        </w:trPr>
        <w:tc>
          <w:tcPr>
            <w:tcW w:w="456" w:type="dxa"/>
            <w:tcBorders>
              <w:top w:val="nil"/>
              <w:left w:val="nil"/>
              <w:bottom w:val="nil"/>
            </w:tcBorders>
            <w:vAlign w:val="bottom"/>
          </w:tcPr>
          <w:p w:rsidR="008E4057" w:rsidRPr="0057295B" w:rsidRDefault="008E4057" w:rsidP="0026616D">
            <w:pPr>
              <w:autoSpaceDE w:val="0"/>
              <w:autoSpaceDN w:val="0"/>
              <w:adjustRightInd w:val="0"/>
              <w:rPr>
                <w:rFonts w:cs="Times New Roman"/>
                <w:sz w:val="16"/>
                <w:szCs w:val="16"/>
              </w:rPr>
            </w:pPr>
          </w:p>
        </w:tc>
        <w:tc>
          <w:tcPr>
            <w:tcW w:w="553" w:type="dxa"/>
            <w:tcBorders>
              <w:top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sz w:val="16"/>
                <w:szCs w:val="16"/>
              </w:rPr>
            </w:pPr>
          </w:p>
        </w:tc>
        <w:tc>
          <w:tcPr>
            <w:tcW w:w="1856"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b/>
                <w:bCs/>
                <w:sz w:val="16"/>
                <w:szCs w:val="16"/>
              </w:rPr>
            </w:pPr>
            <w:r w:rsidRPr="0057295B">
              <w:rPr>
                <w:rFonts w:cs="Times New Roman"/>
                <w:b/>
                <w:bCs/>
                <w:sz w:val="16"/>
                <w:szCs w:val="16"/>
              </w:rPr>
              <w:t>basso</w:t>
            </w:r>
          </w:p>
        </w:tc>
        <w:tc>
          <w:tcPr>
            <w:tcW w:w="1843"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b/>
                <w:bCs/>
                <w:sz w:val="16"/>
                <w:szCs w:val="16"/>
              </w:rPr>
            </w:pPr>
            <w:r w:rsidRPr="0057295B">
              <w:rPr>
                <w:rFonts w:cs="Times New Roman"/>
                <w:b/>
                <w:bCs/>
                <w:sz w:val="16"/>
                <w:szCs w:val="16"/>
              </w:rPr>
              <w:t>alto</w:t>
            </w:r>
          </w:p>
        </w:tc>
      </w:tr>
      <w:tr w:rsidR="008E4057" w:rsidRPr="0057295B" w:rsidTr="0026616D">
        <w:trPr>
          <w:trHeight w:val="256"/>
        </w:trPr>
        <w:tc>
          <w:tcPr>
            <w:tcW w:w="456" w:type="dxa"/>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rPr>
            </w:pPr>
          </w:p>
        </w:tc>
        <w:tc>
          <w:tcPr>
            <w:tcW w:w="553" w:type="dxa"/>
            <w:tcBorders>
              <w:left w:val="nil"/>
              <w:right w:val="nil"/>
            </w:tcBorders>
            <w:vAlign w:val="bottom"/>
          </w:tcPr>
          <w:p w:rsidR="008E4057" w:rsidRPr="0057295B" w:rsidRDefault="008E4057" w:rsidP="0026616D">
            <w:pPr>
              <w:autoSpaceDE w:val="0"/>
              <w:autoSpaceDN w:val="0"/>
              <w:adjustRightInd w:val="0"/>
              <w:rPr>
                <w:rFonts w:cs="Times New Roman"/>
                <w:sz w:val="16"/>
                <w:szCs w:val="16"/>
              </w:rPr>
            </w:pPr>
          </w:p>
        </w:tc>
        <w:tc>
          <w:tcPr>
            <w:tcW w:w="3699" w:type="dxa"/>
            <w:gridSpan w:val="2"/>
            <w:tcBorders>
              <w:top w:val="single" w:sz="4" w:space="0" w:color="auto"/>
              <w:left w:val="nil"/>
              <w:right w:val="nil"/>
            </w:tcBorders>
            <w:vAlign w:val="center"/>
          </w:tcPr>
          <w:p w:rsidR="008E4057" w:rsidRPr="0057295B" w:rsidRDefault="008E4057" w:rsidP="0026616D">
            <w:pPr>
              <w:autoSpaceDE w:val="0"/>
              <w:autoSpaceDN w:val="0"/>
              <w:adjustRightInd w:val="0"/>
              <w:jc w:val="center"/>
              <w:rPr>
                <w:rFonts w:cs="Times New Roman"/>
                <w:b/>
                <w:bCs/>
                <w:sz w:val="16"/>
                <w:szCs w:val="16"/>
              </w:rPr>
            </w:pPr>
            <w:r w:rsidRPr="0057295B">
              <w:rPr>
                <w:rFonts w:cs="Times New Roman"/>
                <w:b/>
                <w:bCs/>
                <w:sz w:val="16"/>
                <w:szCs w:val="16"/>
              </w:rPr>
              <w:t>livello di competenze digitali</w:t>
            </w:r>
          </w:p>
        </w:tc>
      </w:tr>
    </w:tbl>
    <w:p w:rsidR="008E4057" w:rsidRDefault="008E4057" w:rsidP="008E4057">
      <w:pPr>
        <w:rPr>
          <w:rFonts w:cs="Times New Roman"/>
          <w:szCs w:val="20"/>
        </w:rPr>
      </w:pPr>
    </w:p>
    <w:p w:rsidR="008E4057" w:rsidRDefault="008E4057" w:rsidP="008E4057">
      <w:pPr>
        <w:rPr>
          <w:rFonts w:cs="Times New Roman"/>
          <w:szCs w:val="20"/>
        </w:rPr>
      </w:pPr>
    </w:p>
    <w:tbl>
      <w:tblPr>
        <w:tblpPr w:leftFromText="141" w:rightFromText="141" w:vertAnchor="text" w:horzAnchor="page" w:tblpX="9107" w:tblpY="968"/>
        <w:tblW w:w="0" w:type="auto"/>
        <w:tblCellMar>
          <w:left w:w="30" w:type="dxa"/>
          <w:right w:w="30" w:type="dxa"/>
        </w:tblCellMar>
        <w:tblLook w:val="0000"/>
      </w:tblPr>
      <w:tblGrid>
        <w:gridCol w:w="456"/>
        <w:gridCol w:w="535"/>
        <w:gridCol w:w="1733"/>
        <w:gridCol w:w="1984"/>
      </w:tblGrid>
      <w:tr w:rsidR="008E4057" w:rsidRPr="0057295B" w:rsidTr="0026616D">
        <w:trPr>
          <w:cantSplit/>
          <w:trHeight w:val="854"/>
        </w:trPr>
        <w:tc>
          <w:tcPr>
            <w:tcW w:w="456" w:type="dxa"/>
            <w:vMerge w:val="restart"/>
            <w:tcBorders>
              <w:top w:val="nil"/>
              <w:left w:val="nil"/>
              <w:right w:val="single" w:sz="4" w:space="0" w:color="auto"/>
            </w:tcBorders>
            <w:textDirection w:val="btLr"/>
            <w:vAlign w:val="center"/>
          </w:tcPr>
          <w:p w:rsidR="008E4057" w:rsidRPr="0057295B" w:rsidRDefault="008E4057" w:rsidP="0026616D">
            <w:pPr>
              <w:autoSpaceDE w:val="0"/>
              <w:autoSpaceDN w:val="0"/>
              <w:adjustRightInd w:val="0"/>
              <w:ind w:left="113" w:right="113"/>
              <w:jc w:val="center"/>
              <w:rPr>
                <w:rFonts w:cs="Times New Roman"/>
                <w:b/>
                <w:bCs/>
                <w:sz w:val="16"/>
                <w:szCs w:val="16"/>
              </w:rPr>
            </w:pPr>
            <w:r w:rsidRPr="0057295B">
              <w:rPr>
                <w:rFonts w:cs="Times New Roman"/>
                <w:b/>
                <w:bCs/>
                <w:sz w:val="16"/>
                <w:szCs w:val="16"/>
              </w:rPr>
              <w:t xml:space="preserve">livello di </w:t>
            </w:r>
            <w:r w:rsidRPr="006F2D3F">
              <w:rPr>
                <w:rFonts w:cs="Times New Roman"/>
                <w:b/>
                <w:bCs/>
                <w:sz w:val="16"/>
                <w:szCs w:val="16"/>
              </w:rPr>
              <w:t>automazione/sostituibilità</w:t>
            </w:r>
          </w:p>
        </w:tc>
        <w:tc>
          <w:tcPr>
            <w:tcW w:w="535"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b/>
                <w:bCs/>
                <w:sz w:val="16"/>
                <w:szCs w:val="16"/>
              </w:rPr>
            </w:pPr>
            <w:r w:rsidRPr="0057295B">
              <w:rPr>
                <w:rFonts w:cs="Times New Roman"/>
                <w:b/>
                <w:bCs/>
                <w:sz w:val="16"/>
                <w:szCs w:val="16"/>
              </w:rPr>
              <w:t>alto</w:t>
            </w:r>
          </w:p>
        </w:tc>
        <w:tc>
          <w:tcPr>
            <w:tcW w:w="1733"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i/>
                <w:sz w:val="16"/>
                <w:szCs w:val="16"/>
              </w:rPr>
            </w:pPr>
            <w:r w:rsidRPr="0057295B">
              <w:rPr>
                <w:rFonts w:cs="Times New Roman"/>
                <w:i/>
                <w:sz w:val="16"/>
                <w:szCs w:val="16"/>
              </w:rPr>
              <w:t xml:space="preserve">gruppo 4 </w:t>
            </w:r>
          </w:p>
          <w:p w:rsidR="008E4057" w:rsidRPr="0057295B" w:rsidRDefault="008E4057" w:rsidP="0026616D">
            <w:pPr>
              <w:autoSpaceDE w:val="0"/>
              <w:autoSpaceDN w:val="0"/>
              <w:adjustRightInd w:val="0"/>
              <w:jc w:val="center"/>
              <w:rPr>
                <w:rFonts w:cs="Times New Roman"/>
                <w:i/>
                <w:sz w:val="16"/>
                <w:szCs w:val="16"/>
              </w:rPr>
            </w:pP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-media: 170 (17,6%)</w:t>
            </w: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-importanza: 293 (30,4%)</w:t>
            </w:r>
          </w:p>
        </w:tc>
        <w:tc>
          <w:tcPr>
            <w:tcW w:w="1984"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i/>
                <w:sz w:val="16"/>
                <w:szCs w:val="16"/>
              </w:rPr>
            </w:pPr>
            <w:r w:rsidRPr="0057295B">
              <w:rPr>
                <w:rFonts w:cs="Times New Roman"/>
                <w:i/>
                <w:sz w:val="16"/>
                <w:szCs w:val="16"/>
              </w:rPr>
              <w:t>gruppo 3</w:t>
            </w:r>
          </w:p>
          <w:p w:rsidR="008E4057" w:rsidRPr="0057295B" w:rsidRDefault="008E4057" w:rsidP="0026616D">
            <w:pPr>
              <w:autoSpaceDE w:val="0"/>
              <w:autoSpaceDN w:val="0"/>
              <w:adjustRightInd w:val="0"/>
              <w:jc w:val="center"/>
              <w:rPr>
                <w:rFonts w:cs="Times New Roman"/>
                <w:i/>
                <w:sz w:val="16"/>
                <w:szCs w:val="16"/>
              </w:rPr>
            </w:pP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-media: 298(30,9%)</w:t>
            </w: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-importanza: 66 (6,8%)</w:t>
            </w:r>
          </w:p>
        </w:tc>
      </w:tr>
      <w:tr w:rsidR="008E4057" w:rsidRPr="0057295B" w:rsidTr="0026616D">
        <w:trPr>
          <w:trHeight w:val="870"/>
        </w:trPr>
        <w:tc>
          <w:tcPr>
            <w:tcW w:w="456" w:type="dxa"/>
            <w:vMerge/>
            <w:tcBorders>
              <w:left w:val="nil"/>
              <w:bottom w:val="nil"/>
              <w:right w:val="single" w:sz="4" w:space="0" w:color="auto"/>
            </w:tcBorders>
            <w:vAlign w:val="bottom"/>
          </w:tcPr>
          <w:p w:rsidR="008E4057" w:rsidRPr="0057295B" w:rsidRDefault="008E4057" w:rsidP="0026616D">
            <w:pPr>
              <w:autoSpaceDE w:val="0"/>
              <w:autoSpaceDN w:val="0"/>
              <w:adjustRightInd w:val="0"/>
              <w:rPr>
                <w:rFonts w:cs="Times New Roman"/>
                <w:b/>
                <w:bCs/>
                <w:sz w:val="16"/>
                <w:szCs w:val="16"/>
              </w:rPr>
            </w:pPr>
          </w:p>
        </w:tc>
        <w:tc>
          <w:tcPr>
            <w:tcW w:w="535"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b/>
                <w:bCs/>
                <w:sz w:val="16"/>
                <w:szCs w:val="16"/>
              </w:rPr>
            </w:pPr>
            <w:r w:rsidRPr="0057295B">
              <w:rPr>
                <w:rFonts w:cs="Times New Roman"/>
                <w:b/>
                <w:bCs/>
                <w:sz w:val="16"/>
                <w:szCs w:val="16"/>
              </w:rPr>
              <w:t>basso</w:t>
            </w:r>
          </w:p>
        </w:tc>
        <w:tc>
          <w:tcPr>
            <w:tcW w:w="1733"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i/>
                <w:sz w:val="16"/>
                <w:szCs w:val="16"/>
              </w:rPr>
            </w:pPr>
            <w:r w:rsidRPr="0057295B">
              <w:rPr>
                <w:rFonts w:cs="Times New Roman"/>
                <w:i/>
                <w:sz w:val="16"/>
                <w:szCs w:val="16"/>
              </w:rPr>
              <w:t>gruppo 1</w:t>
            </w:r>
          </w:p>
          <w:p w:rsidR="008E4057" w:rsidRPr="0057295B" w:rsidRDefault="008E4057" w:rsidP="0026616D">
            <w:pPr>
              <w:autoSpaceDE w:val="0"/>
              <w:autoSpaceDN w:val="0"/>
              <w:adjustRightInd w:val="0"/>
              <w:jc w:val="center"/>
              <w:rPr>
                <w:rFonts w:cs="Times New Roman"/>
                <w:i/>
                <w:sz w:val="16"/>
                <w:szCs w:val="16"/>
              </w:rPr>
            </w:pP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-media: 267 (27,7%)</w:t>
            </w: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-importanza: 534 (55,4%%)</w:t>
            </w:r>
          </w:p>
        </w:tc>
        <w:tc>
          <w:tcPr>
            <w:tcW w:w="1984"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i/>
                <w:sz w:val="16"/>
                <w:szCs w:val="16"/>
              </w:rPr>
            </w:pPr>
            <w:r w:rsidRPr="0057295B">
              <w:rPr>
                <w:rFonts w:cs="Times New Roman"/>
                <w:i/>
                <w:sz w:val="16"/>
                <w:szCs w:val="16"/>
              </w:rPr>
              <w:t>gruppo 2</w:t>
            </w:r>
          </w:p>
          <w:p w:rsidR="008E4057" w:rsidRPr="0057295B" w:rsidRDefault="008E4057" w:rsidP="0026616D">
            <w:pPr>
              <w:autoSpaceDE w:val="0"/>
              <w:autoSpaceDN w:val="0"/>
              <w:adjustRightInd w:val="0"/>
              <w:jc w:val="center"/>
              <w:rPr>
                <w:rFonts w:cs="Times New Roman"/>
                <w:i/>
                <w:sz w:val="16"/>
                <w:szCs w:val="16"/>
              </w:rPr>
            </w:pP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 xml:space="preserve"> -media: 229 (23,8%)</w:t>
            </w:r>
          </w:p>
          <w:p w:rsidR="008E4057" w:rsidRPr="0057295B" w:rsidRDefault="008E4057" w:rsidP="0026616D">
            <w:pPr>
              <w:autoSpaceDE w:val="0"/>
              <w:autoSpaceDN w:val="0"/>
              <w:adjustRightInd w:val="0"/>
              <w:jc w:val="center"/>
              <w:rPr>
                <w:rFonts w:cs="Times New Roman"/>
                <w:sz w:val="16"/>
                <w:szCs w:val="16"/>
              </w:rPr>
            </w:pPr>
            <w:r w:rsidRPr="0057295B">
              <w:rPr>
                <w:rFonts w:cs="Times New Roman"/>
                <w:sz w:val="16"/>
                <w:szCs w:val="16"/>
              </w:rPr>
              <w:t>-importanza: 71 (7,4%)</w:t>
            </w:r>
          </w:p>
        </w:tc>
      </w:tr>
      <w:tr w:rsidR="008E4057" w:rsidRPr="0057295B" w:rsidTr="0026616D">
        <w:trPr>
          <w:trHeight w:val="256"/>
        </w:trPr>
        <w:tc>
          <w:tcPr>
            <w:tcW w:w="456" w:type="dxa"/>
            <w:tcBorders>
              <w:top w:val="nil"/>
              <w:left w:val="nil"/>
              <w:bottom w:val="nil"/>
            </w:tcBorders>
            <w:vAlign w:val="bottom"/>
          </w:tcPr>
          <w:p w:rsidR="008E4057" w:rsidRPr="0057295B" w:rsidRDefault="008E4057" w:rsidP="0026616D">
            <w:pPr>
              <w:autoSpaceDE w:val="0"/>
              <w:autoSpaceDN w:val="0"/>
              <w:adjustRightInd w:val="0"/>
              <w:rPr>
                <w:rFonts w:cs="Times New Roman"/>
                <w:sz w:val="16"/>
                <w:szCs w:val="16"/>
              </w:rPr>
            </w:pPr>
          </w:p>
        </w:tc>
        <w:tc>
          <w:tcPr>
            <w:tcW w:w="535" w:type="dxa"/>
            <w:tcBorders>
              <w:top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sz w:val="16"/>
                <w:szCs w:val="16"/>
              </w:rPr>
            </w:pPr>
          </w:p>
        </w:tc>
        <w:tc>
          <w:tcPr>
            <w:tcW w:w="1733"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b/>
                <w:bCs/>
                <w:sz w:val="16"/>
                <w:szCs w:val="16"/>
              </w:rPr>
            </w:pPr>
            <w:r w:rsidRPr="0057295B">
              <w:rPr>
                <w:rFonts w:cs="Times New Roman"/>
                <w:b/>
                <w:bCs/>
                <w:sz w:val="16"/>
                <w:szCs w:val="16"/>
              </w:rPr>
              <w:t>basso</w:t>
            </w:r>
          </w:p>
        </w:tc>
        <w:tc>
          <w:tcPr>
            <w:tcW w:w="1984" w:type="dxa"/>
            <w:tcBorders>
              <w:top w:val="single" w:sz="4" w:space="0" w:color="auto"/>
              <w:left w:val="single" w:sz="4" w:space="0" w:color="auto"/>
              <w:bottom w:val="single" w:sz="4" w:space="0" w:color="auto"/>
              <w:right w:val="single" w:sz="4" w:space="0" w:color="auto"/>
            </w:tcBorders>
            <w:vAlign w:val="center"/>
          </w:tcPr>
          <w:p w:rsidR="008E4057" w:rsidRPr="0057295B" w:rsidRDefault="008E4057" w:rsidP="0026616D">
            <w:pPr>
              <w:autoSpaceDE w:val="0"/>
              <w:autoSpaceDN w:val="0"/>
              <w:adjustRightInd w:val="0"/>
              <w:jc w:val="center"/>
              <w:rPr>
                <w:rFonts w:cs="Times New Roman"/>
                <w:b/>
                <w:bCs/>
                <w:sz w:val="16"/>
                <w:szCs w:val="16"/>
              </w:rPr>
            </w:pPr>
            <w:r w:rsidRPr="0057295B">
              <w:rPr>
                <w:rFonts w:cs="Times New Roman"/>
                <w:b/>
                <w:bCs/>
                <w:sz w:val="16"/>
                <w:szCs w:val="16"/>
              </w:rPr>
              <w:t>alto</w:t>
            </w:r>
          </w:p>
        </w:tc>
      </w:tr>
      <w:tr w:rsidR="008E4057" w:rsidRPr="0057295B" w:rsidTr="0026616D">
        <w:trPr>
          <w:trHeight w:val="256"/>
        </w:trPr>
        <w:tc>
          <w:tcPr>
            <w:tcW w:w="456" w:type="dxa"/>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rPr>
            </w:pPr>
          </w:p>
        </w:tc>
        <w:tc>
          <w:tcPr>
            <w:tcW w:w="535" w:type="dxa"/>
            <w:tcBorders>
              <w:left w:val="nil"/>
              <w:right w:val="nil"/>
            </w:tcBorders>
            <w:vAlign w:val="bottom"/>
          </w:tcPr>
          <w:p w:rsidR="008E4057" w:rsidRPr="0057295B" w:rsidRDefault="008E4057" w:rsidP="0026616D">
            <w:pPr>
              <w:autoSpaceDE w:val="0"/>
              <w:autoSpaceDN w:val="0"/>
              <w:adjustRightInd w:val="0"/>
              <w:rPr>
                <w:rFonts w:cs="Times New Roman"/>
                <w:sz w:val="16"/>
                <w:szCs w:val="16"/>
              </w:rPr>
            </w:pPr>
          </w:p>
        </w:tc>
        <w:tc>
          <w:tcPr>
            <w:tcW w:w="3717" w:type="dxa"/>
            <w:gridSpan w:val="2"/>
            <w:tcBorders>
              <w:top w:val="single" w:sz="4" w:space="0" w:color="auto"/>
              <w:left w:val="nil"/>
              <w:right w:val="nil"/>
            </w:tcBorders>
            <w:vAlign w:val="center"/>
          </w:tcPr>
          <w:p w:rsidR="008E4057" w:rsidRPr="0057295B" w:rsidRDefault="008E4057" w:rsidP="0026616D">
            <w:pPr>
              <w:autoSpaceDE w:val="0"/>
              <w:autoSpaceDN w:val="0"/>
              <w:adjustRightInd w:val="0"/>
              <w:jc w:val="center"/>
              <w:rPr>
                <w:rFonts w:cs="Times New Roman"/>
                <w:b/>
                <w:bCs/>
                <w:sz w:val="16"/>
                <w:szCs w:val="16"/>
              </w:rPr>
            </w:pPr>
            <w:r w:rsidRPr="0057295B">
              <w:rPr>
                <w:rFonts w:cs="Times New Roman"/>
                <w:b/>
                <w:bCs/>
                <w:sz w:val="16"/>
                <w:szCs w:val="16"/>
              </w:rPr>
              <w:t>livello di competenze digitali</w:t>
            </w:r>
          </w:p>
        </w:tc>
      </w:tr>
    </w:tbl>
    <w:p w:rsidR="008E4057" w:rsidRDefault="008E4057" w:rsidP="008E4057">
      <w:pPr>
        <w:rPr>
          <w:rFonts w:cs="Times New Roman"/>
          <w:szCs w:val="20"/>
        </w:rPr>
      </w:pPr>
    </w:p>
    <w:p w:rsidR="008E4057" w:rsidRDefault="008E4057" w:rsidP="008E4057">
      <w:pPr>
        <w:rPr>
          <w:rFonts w:cs="Times New Roman"/>
          <w:szCs w:val="20"/>
        </w:rPr>
      </w:pPr>
    </w:p>
    <w:p w:rsidR="008E4057" w:rsidRPr="001262F0" w:rsidRDefault="008E4057" w:rsidP="008E4057">
      <w:pPr>
        <w:jc w:val="center"/>
        <w:rPr>
          <w:rFonts w:cs="Times New Roman"/>
          <w:b/>
          <w:szCs w:val="20"/>
        </w:rPr>
      </w:pPr>
      <w:r w:rsidRPr="001262F0">
        <w:rPr>
          <w:rFonts w:cs="Times New Roman"/>
          <w:b/>
          <w:szCs w:val="20"/>
        </w:rPr>
        <w:t>USA</w:t>
      </w:r>
    </w:p>
    <w:p w:rsidR="008E4057" w:rsidRDefault="008E4057" w:rsidP="008E4057">
      <w:pPr>
        <w:rPr>
          <w:rFonts w:cs="Times New Roman"/>
          <w:szCs w:val="20"/>
        </w:rPr>
      </w:pPr>
    </w:p>
    <w:p w:rsidR="008E4057" w:rsidRDefault="008E4057" w:rsidP="008E4057">
      <w:pPr>
        <w:rPr>
          <w:rFonts w:cs="Times New Roman"/>
          <w:szCs w:val="20"/>
        </w:rPr>
      </w:pPr>
    </w:p>
    <w:p w:rsidR="008E4057" w:rsidRDefault="008E4057" w:rsidP="008E4057">
      <w:pPr>
        <w:rPr>
          <w:rFonts w:cs="Times New Roman"/>
          <w:szCs w:val="20"/>
        </w:rPr>
      </w:pPr>
    </w:p>
    <w:p w:rsidR="008E4057" w:rsidRDefault="008E4057" w:rsidP="008E4057">
      <w:pPr>
        <w:rPr>
          <w:rFonts w:cs="Times New Roman"/>
          <w:szCs w:val="20"/>
        </w:rPr>
        <w:sectPr w:rsidR="008E4057" w:rsidSect="001262F0">
          <w:type w:val="continuous"/>
          <w:pgSz w:w="16838" w:h="11906" w:orient="landscape"/>
          <w:pgMar w:top="709" w:right="1701" w:bottom="1701" w:left="1701" w:header="709" w:footer="709" w:gutter="0"/>
          <w:cols w:num="2" w:space="708"/>
          <w:docGrid w:linePitch="360"/>
        </w:sectPr>
      </w:pPr>
    </w:p>
    <w:p w:rsidR="008E4057" w:rsidRDefault="008E4057" w:rsidP="008E4057">
      <w:pPr>
        <w:rPr>
          <w:rFonts w:cs="Times New Roman"/>
          <w:szCs w:val="20"/>
        </w:rPr>
      </w:pPr>
    </w:p>
    <w:p w:rsidR="008E4057" w:rsidRDefault="008E4057" w:rsidP="008E4057">
      <w:pPr>
        <w:rPr>
          <w:rFonts w:cs="Times New Roman"/>
          <w:szCs w:val="20"/>
        </w:rPr>
      </w:pPr>
    </w:p>
    <w:p w:rsidR="008E4057" w:rsidRDefault="008E4057" w:rsidP="008E4057">
      <w:pPr>
        <w:rPr>
          <w:rFonts w:cs="Times New Roman"/>
          <w:szCs w:val="20"/>
        </w:rPr>
      </w:pPr>
    </w:p>
    <w:p w:rsidR="008E4057" w:rsidRPr="0057295B" w:rsidRDefault="008E4057" w:rsidP="008E4057">
      <w:pPr>
        <w:rPr>
          <w:rFonts w:cs="Times New Roman"/>
          <w:sz w:val="16"/>
          <w:szCs w:val="20"/>
        </w:rPr>
      </w:pPr>
    </w:p>
    <w:tbl>
      <w:tblPr>
        <w:tblpPr w:leftFromText="141" w:rightFromText="141" w:vertAnchor="text" w:horzAnchor="page" w:tblpX="1077" w:tblpY="2533"/>
        <w:tblW w:w="0" w:type="auto"/>
        <w:tblCellMar>
          <w:left w:w="0" w:type="dxa"/>
          <w:right w:w="0" w:type="dxa"/>
        </w:tblCellMar>
        <w:tblLook w:val="0000"/>
      </w:tblPr>
      <w:tblGrid>
        <w:gridCol w:w="3291"/>
        <w:gridCol w:w="708"/>
        <w:gridCol w:w="709"/>
        <w:gridCol w:w="603"/>
        <w:gridCol w:w="603"/>
      </w:tblGrid>
      <w:tr w:rsidR="008E4057" w:rsidRPr="0057295B" w:rsidTr="0026616D">
        <w:trPr>
          <w:trHeight w:val="256"/>
        </w:trPr>
        <w:tc>
          <w:tcPr>
            <w:tcW w:w="3291" w:type="dxa"/>
            <w:tcBorders>
              <w:top w:val="single" w:sz="4" w:space="0" w:color="auto"/>
              <w:left w:val="nil"/>
              <w:bottom w:val="single" w:sz="4" w:space="0" w:color="auto"/>
              <w:right w:val="nil"/>
            </w:tcBorders>
            <w:tcMar>
              <w:left w:w="30" w:type="dxa"/>
              <w:right w:w="30" w:type="dxa"/>
            </w:tcMar>
            <w:vAlign w:val="center"/>
          </w:tcPr>
          <w:p w:rsidR="008E4057" w:rsidRPr="0057295B" w:rsidRDefault="008E4057" w:rsidP="0026616D">
            <w:pPr>
              <w:widowControl w:val="0"/>
              <w:suppressAutoHyphens/>
              <w:autoSpaceDE w:val="0"/>
              <w:autoSpaceDN w:val="0"/>
              <w:adjustRightInd w:val="0"/>
              <w:jc w:val="center"/>
              <w:rPr>
                <w:rFonts w:eastAsia="Times New Roman" w:cs="Times New Roman"/>
                <w:kern w:val="1"/>
                <w:sz w:val="16"/>
                <w:szCs w:val="16"/>
              </w:rPr>
            </w:pPr>
          </w:p>
        </w:tc>
        <w:tc>
          <w:tcPr>
            <w:tcW w:w="708" w:type="dxa"/>
            <w:tcBorders>
              <w:top w:val="single" w:sz="4" w:space="0" w:color="auto"/>
              <w:left w:val="nil"/>
              <w:bottom w:val="single" w:sz="4" w:space="0" w:color="auto"/>
              <w:right w:val="nil"/>
            </w:tcBorders>
            <w:tcMar>
              <w:left w:w="30" w:type="dxa"/>
              <w:right w:w="30" w:type="dxa"/>
            </w:tcMar>
            <w:vAlign w:val="center"/>
          </w:tcPr>
          <w:p w:rsidR="008E4057" w:rsidRPr="0057295B" w:rsidRDefault="008E4057" w:rsidP="0026616D">
            <w:pPr>
              <w:widowControl w:val="0"/>
              <w:suppressAutoHyphens/>
              <w:autoSpaceDE w:val="0"/>
              <w:autoSpaceDN w:val="0"/>
              <w:adjustRightInd w:val="0"/>
              <w:jc w:val="center"/>
              <w:rPr>
                <w:rFonts w:eastAsia="Times New Roman" w:cs="Times New Roman"/>
                <w:kern w:val="1"/>
                <w:sz w:val="16"/>
                <w:szCs w:val="16"/>
              </w:rPr>
            </w:pPr>
            <w:r w:rsidRPr="0057295B">
              <w:rPr>
                <w:rFonts w:eastAsia="Times New Roman" w:cs="Times New Roman"/>
                <w:b/>
                <w:kern w:val="1"/>
                <w:sz w:val="16"/>
                <w:szCs w:val="16"/>
              </w:rPr>
              <w:t>Gruppo 1</w:t>
            </w:r>
          </w:p>
        </w:tc>
        <w:tc>
          <w:tcPr>
            <w:tcW w:w="709" w:type="dxa"/>
            <w:tcBorders>
              <w:top w:val="single" w:sz="4" w:space="0" w:color="auto"/>
              <w:left w:val="nil"/>
              <w:bottom w:val="single" w:sz="4" w:space="0" w:color="auto"/>
              <w:right w:val="nil"/>
            </w:tcBorders>
            <w:tcMar>
              <w:left w:w="30" w:type="dxa"/>
              <w:right w:w="30" w:type="dxa"/>
            </w:tcMar>
            <w:vAlign w:val="center"/>
          </w:tcPr>
          <w:p w:rsidR="008E4057" w:rsidRPr="0057295B" w:rsidRDefault="008E4057" w:rsidP="0026616D">
            <w:pPr>
              <w:widowControl w:val="0"/>
              <w:suppressAutoHyphens/>
              <w:autoSpaceDE w:val="0"/>
              <w:autoSpaceDN w:val="0"/>
              <w:adjustRightInd w:val="0"/>
              <w:jc w:val="center"/>
              <w:rPr>
                <w:rFonts w:eastAsia="Times New Roman" w:cs="Times New Roman"/>
                <w:kern w:val="1"/>
                <w:sz w:val="16"/>
                <w:szCs w:val="16"/>
              </w:rPr>
            </w:pPr>
            <w:r w:rsidRPr="0057295B">
              <w:rPr>
                <w:rFonts w:eastAsia="Times New Roman" w:cs="Times New Roman"/>
                <w:b/>
                <w:kern w:val="1"/>
                <w:sz w:val="16"/>
                <w:szCs w:val="16"/>
              </w:rPr>
              <w:t>Gruppo 2</w:t>
            </w:r>
          </w:p>
        </w:tc>
        <w:tc>
          <w:tcPr>
            <w:tcW w:w="603" w:type="dxa"/>
            <w:tcBorders>
              <w:top w:val="single" w:sz="4" w:space="0" w:color="auto"/>
              <w:left w:val="nil"/>
              <w:bottom w:val="single" w:sz="4" w:space="0" w:color="auto"/>
              <w:right w:val="nil"/>
            </w:tcBorders>
            <w:tcMar>
              <w:left w:w="30" w:type="dxa"/>
              <w:right w:w="30" w:type="dxa"/>
            </w:tcMar>
            <w:vAlign w:val="center"/>
          </w:tcPr>
          <w:p w:rsidR="008E4057" w:rsidRPr="0057295B" w:rsidRDefault="008E4057" w:rsidP="0026616D">
            <w:pPr>
              <w:widowControl w:val="0"/>
              <w:suppressAutoHyphens/>
              <w:autoSpaceDE w:val="0"/>
              <w:autoSpaceDN w:val="0"/>
              <w:adjustRightInd w:val="0"/>
              <w:jc w:val="center"/>
              <w:rPr>
                <w:rFonts w:eastAsia="Times New Roman" w:cs="Times New Roman"/>
                <w:kern w:val="1"/>
                <w:sz w:val="16"/>
                <w:szCs w:val="16"/>
              </w:rPr>
            </w:pPr>
            <w:r w:rsidRPr="0057295B">
              <w:rPr>
                <w:rFonts w:eastAsia="Times New Roman" w:cs="Times New Roman"/>
                <w:b/>
                <w:kern w:val="1"/>
                <w:sz w:val="16"/>
                <w:szCs w:val="16"/>
              </w:rPr>
              <w:t>Gruppo 3</w:t>
            </w:r>
          </w:p>
        </w:tc>
        <w:tc>
          <w:tcPr>
            <w:tcW w:w="603" w:type="dxa"/>
            <w:tcBorders>
              <w:top w:val="single" w:sz="4" w:space="0" w:color="auto"/>
              <w:left w:val="nil"/>
              <w:bottom w:val="single" w:sz="4" w:space="0" w:color="auto"/>
              <w:right w:val="nil"/>
            </w:tcBorders>
            <w:tcMar>
              <w:left w:w="30" w:type="dxa"/>
              <w:right w:w="30" w:type="dxa"/>
            </w:tcMar>
            <w:vAlign w:val="center"/>
          </w:tcPr>
          <w:p w:rsidR="008E4057" w:rsidRPr="0057295B" w:rsidRDefault="008E4057" w:rsidP="0026616D">
            <w:pPr>
              <w:widowControl w:val="0"/>
              <w:suppressAutoHyphens/>
              <w:autoSpaceDE w:val="0"/>
              <w:autoSpaceDN w:val="0"/>
              <w:adjustRightInd w:val="0"/>
              <w:jc w:val="center"/>
              <w:rPr>
                <w:rFonts w:eastAsia="Times New Roman" w:cs="Times New Roman"/>
                <w:kern w:val="1"/>
                <w:sz w:val="16"/>
                <w:szCs w:val="16"/>
              </w:rPr>
            </w:pPr>
            <w:r w:rsidRPr="0057295B">
              <w:rPr>
                <w:rFonts w:eastAsia="Times New Roman" w:cs="Times New Roman"/>
                <w:b/>
                <w:kern w:val="1"/>
                <w:sz w:val="16"/>
                <w:szCs w:val="16"/>
              </w:rPr>
              <w:t>Gruppo 4</w:t>
            </w:r>
          </w:p>
        </w:tc>
      </w:tr>
      <w:tr w:rsidR="008E4057" w:rsidRPr="0057295B" w:rsidTr="0026616D">
        <w:trPr>
          <w:trHeight w:val="256"/>
        </w:trPr>
        <w:tc>
          <w:tcPr>
            <w:tcW w:w="3291" w:type="dxa"/>
            <w:tcBorders>
              <w:top w:val="single" w:sz="4" w:space="0" w:color="auto"/>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rPr>
                <w:rFonts w:eastAsia="Times New Roman" w:cs="Times New Roman"/>
                <w:kern w:val="1"/>
                <w:sz w:val="16"/>
                <w:szCs w:val="16"/>
              </w:rPr>
            </w:pPr>
            <w:r w:rsidRPr="0057295B">
              <w:rPr>
                <w:rFonts w:eastAsia="Times New Roman" w:cs="Times New Roman"/>
                <w:kern w:val="1"/>
                <w:sz w:val="16"/>
                <w:szCs w:val="16"/>
              </w:rPr>
              <w:t>Legislatori, imprenditori, alta dirigenza</w:t>
            </w:r>
          </w:p>
        </w:tc>
        <w:tc>
          <w:tcPr>
            <w:tcW w:w="708" w:type="dxa"/>
            <w:tcBorders>
              <w:top w:val="single" w:sz="4" w:space="0" w:color="auto"/>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28,4%</w:t>
            </w:r>
          </w:p>
        </w:tc>
        <w:tc>
          <w:tcPr>
            <w:tcW w:w="709" w:type="dxa"/>
            <w:tcBorders>
              <w:top w:val="single" w:sz="4" w:space="0" w:color="auto"/>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46,3%</w:t>
            </w:r>
          </w:p>
        </w:tc>
        <w:tc>
          <w:tcPr>
            <w:tcW w:w="603" w:type="dxa"/>
            <w:tcBorders>
              <w:top w:val="single" w:sz="4" w:space="0" w:color="auto"/>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17,9%</w:t>
            </w:r>
          </w:p>
        </w:tc>
        <w:tc>
          <w:tcPr>
            <w:tcW w:w="603" w:type="dxa"/>
            <w:tcBorders>
              <w:top w:val="single" w:sz="4" w:space="0" w:color="auto"/>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7,5%</w:t>
            </w:r>
          </w:p>
        </w:tc>
      </w:tr>
      <w:tr w:rsidR="008E4057" w:rsidRPr="0057295B" w:rsidTr="0026616D">
        <w:trPr>
          <w:trHeight w:val="256"/>
        </w:trPr>
        <w:tc>
          <w:tcPr>
            <w:tcW w:w="3291"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rPr>
                <w:rFonts w:eastAsia="Times New Roman" w:cs="Times New Roman"/>
                <w:kern w:val="1"/>
                <w:sz w:val="16"/>
                <w:szCs w:val="16"/>
              </w:rPr>
            </w:pPr>
            <w:r w:rsidRPr="0057295B">
              <w:rPr>
                <w:rFonts w:eastAsia="Times New Roman" w:cs="Times New Roman"/>
                <w:kern w:val="1"/>
                <w:sz w:val="16"/>
                <w:szCs w:val="16"/>
              </w:rPr>
              <w:t>Professioni intellettuali, scientifiche e di elevata specializzazione</w:t>
            </w:r>
          </w:p>
        </w:tc>
        <w:tc>
          <w:tcPr>
            <w:tcW w:w="708"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18,9%</w:t>
            </w:r>
          </w:p>
        </w:tc>
        <w:tc>
          <w:tcPr>
            <w:tcW w:w="709"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67,4%</w:t>
            </w:r>
          </w:p>
        </w:tc>
        <w:tc>
          <w:tcPr>
            <w:tcW w:w="603"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11,4%</w:t>
            </w:r>
          </w:p>
        </w:tc>
        <w:tc>
          <w:tcPr>
            <w:tcW w:w="603"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2,3%</w:t>
            </w:r>
          </w:p>
        </w:tc>
      </w:tr>
      <w:tr w:rsidR="008E4057" w:rsidRPr="0057295B" w:rsidTr="0026616D">
        <w:trPr>
          <w:trHeight w:val="256"/>
        </w:trPr>
        <w:tc>
          <w:tcPr>
            <w:tcW w:w="3291"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rPr>
                <w:rFonts w:eastAsia="Times New Roman" w:cs="Times New Roman"/>
                <w:kern w:val="1"/>
                <w:sz w:val="16"/>
                <w:szCs w:val="16"/>
              </w:rPr>
            </w:pPr>
            <w:r w:rsidRPr="0057295B">
              <w:rPr>
                <w:rFonts w:eastAsia="Times New Roman" w:cs="Times New Roman"/>
                <w:kern w:val="1"/>
                <w:sz w:val="16"/>
                <w:szCs w:val="16"/>
              </w:rPr>
              <w:t>Professioni tecniche</w:t>
            </w:r>
          </w:p>
        </w:tc>
        <w:tc>
          <w:tcPr>
            <w:tcW w:w="708"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23,8%</w:t>
            </w:r>
          </w:p>
        </w:tc>
        <w:tc>
          <w:tcPr>
            <w:tcW w:w="709"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30,0%</w:t>
            </w:r>
          </w:p>
        </w:tc>
        <w:tc>
          <w:tcPr>
            <w:tcW w:w="603"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32,5%</w:t>
            </w:r>
          </w:p>
        </w:tc>
        <w:tc>
          <w:tcPr>
            <w:tcW w:w="603"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13,8%</w:t>
            </w:r>
          </w:p>
        </w:tc>
      </w:tr>
      <w:tr w:rsidR="008E4057" w:rsidRPr="0057295B" w:rsidTr="0026616D">
        <w:trPr>
          <w:trHeight w:val="256"/>
        </w:trPr>
        <w:tc>
          <w:tcPr>
            <w:tcW w:w="3291"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rPr>
                <w:rFonts w:eastAsia="Times New Roman" w:cs="Times New Roman"/>
                <w:kern w:val="1"/>
                <w:sz w:val="16"/>
                <w:szCs w:val="16"/>
              </w:rPr>
            </w:pPr>
            <w:r w:rsidRPr="0057295B">
              <w:rPr>
                <w:rFonts w:eastAsia="Times New Roman" w:cs="Times New Roman"/>
                <w:kern w:val="1"/>
                <w:sz w:val="16"/>
                <w:szCs w:val="16"/>
              </w:rPr>
              <w:t>Professioni esecutive nel lavoro di ufficio</w:t>
            </w:r>
          </w:p>
        </w:tc>
        <w:tc>
          <w:tcPr>
            <w:tcW w:w="708"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3,3%</w:t>
            </w:r>
          </w:p>
        </w:tc>
        <w:tc>
          <w:tcPr>
            <w:tcW w:w="709"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33,3</w:t>
            </w:r>
            <w:r w:rsidRPr="0057295B">
              <w:rPr>
                <w:rFonts w:eastAsia="Times New Roman" w:cs="Times New Roman"/>
                <w:kern w:val="1"/>
                <w:sz w:val="16"/>
                <w:szCs w:val="16"/>
              </w:rPr>
              <w:t>%</w:t>
            </w:r>
          </w:p>
        </w:tc>
        <w:tc>
          <w:tcPr>
            <w:tcW w:w="603"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50,0%</w:t>
            </w:r>
          </w:p>
        </w:tc>
        <w:tc>
          <w:tcPr>
            <w:tcW w:w="603"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13,3%</w:t>
            </w:r>
          </w:p>
        </w:tc>
      </w:tr>
      <w:tr w:rsidR="008E4057" w:rsidRPr="0057295B" w:rsidTr="0026616D">
        <w:trPr>
          <w:trHeight w:val="256"/>
        </w:trPr>
        <w:tc>
          <w:tcPr>
            <w:tcW w:w="3291"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rPr>
                <w:rFonts w:eastAsia="Times New Roman" w:cs="Times New Roman"/>
                <w:kern w:val="1"/>
                <w:sz w:val="16"/>
                <w:szCs w:val="16"/>
              </w:rPr>
            </w:pPr>
            <w:r w:rsidRPr="0057295B">
              <w:rPr>
                <w:rFonts w:eastAsia="Times New Roman" w:cs="Times New Roman"/>
                <w:kern w:val="1"/>
                <w:sz w:val="16"/>
                <w:szCs w:val="16"/>
              </w:rPr>
              <w:t>Professioni qualificate nelle attività commerciali e nei servizi</w:t>
            </w:r>
          </w:p>
        </w:tc>
        <w:tc>
          <w:tcPr>
            <w:tcW w:w="708"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54,0%</w:t>
            </w:r>
          </w:p>
        </w:tc>
        <w:tc>
          <w:tcPr>
            <w:tcW w:w="709"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9,5%</w:t>
            </w:r>
          </w:p>
        </w:tc>
        <w:tc>
          <w:tcPr>
            <w:tcW w:w="603"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14,3%</w:t>
            </w:r>
          </w:p>
        </w:tc>
        <w:tc>
          <w:tcPr>
            <w:tcW w:w="603"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22,2%</w:t>
            </w:r>
          </w:p>
        </w:tc>
      </w:tr>
      <w:tr w:rsidR="008E4057" w:rsidRPr="0057295B" w:rsidTr="0026616D">
        <w:trPr>
          <w:trHeight w:val="256"/>
        </w:trPr>
        <w:tc>
          <w:tcPr>
            <w:tcW w:w="3291"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rPr>
                <w:rFonts w:eastAsia="Times New Roman" w:cs="Times New Roman"/>
                <w:kern w:val="1"/>
                <w:sz w:val="16"/>
                <w:szCs w:val="16"/>
              </w:rPr>
            </w:pPr>
            <w:r w:rsidRPr="0057295B">
              <w:rPr>
                <w:rFonts w:eastAsia="Times New Roman" w:cs="Times New Roman"/>
                <w:kern w:val="1"/>
                <w:sz w:val="16"/>
                <w:szCs w:val="16"/>
              </w:rPr>
              <w:t>Artigiani, operai specializzati, agricoltori</w:t>
            </w:r>
          </w:p>
        </w:tc>
        <w:tc>
          <w:tcPr>
            <w:tcW w:w="708"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31,8%</w:t>
            </w:r>
          </w:p>
        </w:tc>
        <w:tc>
          <w:tcPr>
            <w:tcW w:w="709"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8,2%</w:t>
            </w:r>
          </w:p>
        </w:tc>
        <w:tc>
          <w:tcPr>
            <w:tcW w:w="603"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7,1%</w:t>
            </w:r>
          </w:p>
        </w:tc>
        <w:tc>
          <w:tcPr>
            <w:tcW w:w="603" w:type="dxa"/>
            <w:tcBorders>
              <w:top w:val="nil"/>
              <w:left w:val="nil"/>
              <w:bottom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52,9%</w:t>
            </w:r>
          </w:p>
        </w:tc>
      </w:tr>
      <w:tr w:rsidR="008E4057" w:rsidRPr="0057295B" w:rsidTr="0026616D">
        <w:trPr>
          <w:trHeight w:val="256"/>
        </w:trPr>
        <w:tc>
          <w:tcPr>
            <w:tcW w:w="3291" w:type="dxa"/>
            <w:tcBorders>
              <w:top w:val="nil"/>
              <w:left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rPr>
                <w:rFonts w:eastAsia="Times New Roman" w:cs="Times New Roman"/>
                <w:kern w:val="1"/>
                <w:sz w:val="16"/>
                <w:szCs w:val="16"/>
              </w:rPr>
            </w:pPr>
            <w:r w:rsidRPr="0057295B">
              <w:rPr>
                <w:rFonts w:eastAsia="Times New Roman" w:cs="Times New Roman"/>
                <w:kern w:val="1"/>
                <w:sz w:val="16"/>
                <w:szCs w:val="16"/>
              </w:rPr>
              <w:t>Conduttori di impianti, operai ai macchinari fissi e conducenti di veicoli</w:t>
            </w:r>
          </w:p>
        </w:tc>
        <w:tc>
          <w:tcPr>
            <w:tcW w:w="708" w:type="dxa"/>
            <w:tcBorders>
              <w:top w:val="nil"/>
              <w:left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6,8%</w:t>
            </w:r>
          </w:p>
        </w:tc>
        <w:tc>
          <w:tcPr>
            <w:tcW w:w="709" w:type="dxa"/>
            <w:tcBorders>
              <w:top w:val="nil"/>
              <w:left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0,0%</w:t>
            </w:r>
          </w:p>
        </w:tc>
        <w:tc>
          <w:tcPr>
            <w:tcW w:w="603" w:type="dxa"/>
            <w:tcBorders>
              <w:top w:val="nil"/>
              <w:left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4,9%</w:t>
            </w:r>
          </w:p>
        </w:tc>
        <w:tc>
          <w:tcPr>
            <w:tcW w:w="603" w:type="dxa"/>
            <w:tcBorders>
              <w:top w:val="nil"/>
              <w:left w:val="nil"/>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88,3%</w:t>
            </w:r>
          </w:p>
        </w:tc>
      </w:tr>
      <w:tr w:rsidR="008E4057" w:rsidRPr="0057295B" w:rsidTr="0026616D">
        <w:trPr>
          <w:trHeight w:val="256"/>
        </w:trPr>
        <w:tc>
          <w:tcPr>
            <w:tcW w:w="3291" w:type="dxa"/>
            <w:tcBorders>
              <w:top w:val="nil"/>
              <w:left w:val="nil"/>
              <w:bottom w:val="single" w:sz="4" w:space="0" w:color="auto"/>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rPr>
                <w:rFonts w:eastAsia="Times New Roman" w:cs="Times New Roman"/>
                <w:kern w:val="1"/>
                <w:sz w:val="16"/>
                <w:szCs w:val="16"/>
              </w:rPr>
            </w:pPr>
            <w:r w:rsidRPr="0057295B">
              <w:rPr>
                <w:rFonts w:eastAsia="Times New Roman" w:cs="Times New Roman"/>
                <w:kern w:val="1"/>
                <w:sz w:val="16"/>
                <w:szCs w:val="16"/>
              </w:rPr>
              <w:t>Professioni non qualificate</w:t>
            </w:r>
          </w:p>
        </w:tc>
        <w:tc>
          <w:tcPr>
            <w:tcW w:w="708" w:type="dxa"/>
            <w:tcBorders>
              <w:top w:val="nil"/>
              <w:left w:val="nil"/>
              <w:bottom w:val="single" w:sz="4" w:space="0" w:color="auto"/>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57,1%</w:t>
            </w:r>
          </w:p>
        </w:tc>
        <w:tc>
          <w:tcPr>
            <w:tcW w:w="709" w:type="dxa"/>
            <w:tcBorders>
              <w:top w:val="nil"/>
              <w:left w:val="nil"/>
              <w:bottom w:val="single" w:sz="4" w:space="0" w:color="auto"/>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3,6%</w:t>
            </w:r>
          </w:p>
        </w:tc>
        <w:tc>
          <w:tcPr>
            <w:tcW w:w="603" w:type="dxa"/>
            <w:tcBorders>
              <w:top w:val="nil"/>
              <w:left w:val="nil"/>
              <w:bottom w:val="single" w:sz="4" w:space="0" w:color="auto"/>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kern w:val="1"/>
                <w:sz w:val="16"/>
                <w:szCs w:val="16"/>
              </w:rPr>
              <w:t>0,0%</w:t>
            </w:r>
          </w:p>
        </w:tc>
        <w:tc>
          <w:tcPr>
            <w:tcW w:w="603" w:type="dxa"/>
            <w:tcBorders>
              <w:top w:val="nil"/>
              <w:left w:val="nil"/>
              <w:bottom w:val="single" w:sz="4" w:space="0" w:color="auto"/>
              <w:right w:val="nil"/>
            </w:tcBorders>
            <w:tcMar>
              <w:left w:w="30" w:type="dxa"/>
              <w:right w:w="30" w:type="dxa"/>
            </w:tcMar>
            <w:vAlign w:val="bottom"/>
          </w:tcPr>
          <w:p w:rsidR="008E4057" w:rsidRPr="0057295B" w:rsidRDefault="008E4057" w:rsidP="0026616D">
            <w:pPr>
              <w:widowControl w:val="0"/>
              <w:suppressAutoHyphens/>
              <w:autoSpaceDE w:val="0"/>
              <w:autoSpaceDN w:val="0"/>
              <w:adjustRightInd w:val="0"/>
              <w:jc w:val="right"/>
              <w:rPr>
                <w:rFonts w:eastAsia="Times New Roman" w:cs="Times New Roman"/>
                <w:kern w:val="1"/>
                <w:sz w:val="16"/>
                <w:szCs w:val="16"/>
              </w:rPr>
            </w:pPr>
            <w:r w:rsidRPr="0057295B">
              <w:rPr>
                <w:rFonts w:eastAsia="Times New Roman" w:cs="Times New Roman"/>
                <w:b/>
                <w:kern w:val="1"/>
                <w:sz w:val="16"/>
                <w:szCs w:val="16"/>
              </w:rPr>
              <w:t>39,3%</w:t>
            </w:r>
          </w:p>
        </w:tc>
      </w:tr>
    </w:tbl>
    <w:p w:rsidR="008E4057" w:rsidRDefault="008E4057" w:rsidP="008E4057">
      <w:pPr>
        <w:rPr>
          <w:rFonts w:cs="Times New Roman"/>
          <w:szCs w:val="20"/>
        </w:rPr>
      </w:pPr>
    </w:p>
    <w:p w:rsidR="008E4057" w:rsidRDefault="008E4057" w:rsidP="008E4057">
      <w:pPr>
        <w:rPr>
          <w:rFonts w:cs="Times New Roman"/>
          <w:szCs w:val="20"/>
        </w:rPr>
        <w:sectPr w:rsidR="008E4057" w:rsidSect="0057295B">
          <w:type w:val="continuous"/>
          <w:pgSz w:w="16838" w:h="11906" w:orient="landscape"/>
          <w:pgMar w:top="1701" w:right="1701" w:bottom="1701" w:left="1701" w:header="709" w:footer="709" w:gutter="0"/>
          <w:cols w:num="2" w:space="708"/>
          <w:docGrid w:linePitch="360"/>
        </w:sectPr>
      </w:pPr>
    </w:p>
    <w:p w:rsidR="008E4057" w:rsidRDefault="008E4057" w:rsidP="008E4057">
      <w:pPr>
        <w:rPr>
          <w:rFonts w:cs="Times New Roman"/>
          <w:szCs w:val="20"/>
        </w:rPr>
      </w:pPr>
    </w:p>
    <w:p w:rsidR="008E4057" w:rsidRDefault="008E4057" w:rsidP="008E4057">
      <w:pPr>
        <w:rPr>
          <w:rFonts w:cs="Times New Roman"/>
          <w:szCs w:val="20"/>
        </w:rPr>
      </w:pPr>
    </w:p>
    <w:p w:rsidR="008E4057" w:rsidRDefault="008E4057" w:rsidP="008E4057">
      <w:pPr>
        <w:rPr>
          <w:rFonts w:cs="Times New Roman"/>
          <w:szCs w:val="20"/>
        </w:rPr>
      </w:pPr>
    </w:p>
    <w:p w:rsidR="008E4057" w:rsidRDefault="008E4057" w:rsidP="008E4057">
      <w:pPr>
        <w:rPr>
          <w:rFonts w:cs="Times New Roman"/>
          <w:szCs w:val="20"/>
        </w:rPr>
      </w:pPr>
    </w:p>
    <w:tbl>
      <w:tblPr>
        <w:tblpPr w:leftFromText="141" w:rightFromText="141" w:vertAnchor="text" w:horzAnchor="margin" w:tblpXSpec="right" w:tblpY="15"/>
        <w:tblW w:w="2613" w:type="pct"/>
        <w:tblCellMar>
          <w:left w:w="30" w:type="dxa"/>
          <w:right w:w="30" w:type="dxa"/>
        </w:tblCellMar>
        <w:tblLook w:val="0000"/>
      </w:tblPr>
      <w:tblGrid>
        <w:gridCol w:w="4389"/>
        <w:gridCol w:w="603"/>
        <w:gridCol w:w="708"/>
        <w:gridCol w:w="708"/>
        <w:gridCol w:w="645"/>
      </w:tblGrid>
      <w:tr w:rsidR="008E4057" w:rsidRPr="0057295B" w:rsidTr="0026616D">
        <w:trPr>
          <w:trHeight w:val="242"/>
        </w:trPr>
        <w:tc>
          <w:tcPr>
            <w:tcW w:w="3111" w:type="pct"/>
            <w:tcBorders>
              <w:top w:val="single" w:sz="4" w:space="0" w:color="auto"/>
              <w:left w:val="nil"/>
              <w:bottom w:val="single" w:sz="4" w:space="0" w:color="auto"/>
              <w:right w:val="nil"/>
            </w:tcBorders>
            <w:vAlign w:val="bottom"/>
          </w:tcPr>
          <w:p w:rsidR="008E4057" w:rsidRPr="0057295B" w:rsidRDefault="008E4057" w:rsidP="0026616D">
            <w:pPr>
              <w:autoSpaceDE w:val="0"/>
              <w:autoSpaceDN w:val="0"/>
              <w:adjustRightInd w:val="0"/>
              <w:rPr>
                <w:rFonts w:cs="Times New Roman"/>
                <w:sz w:val="16"/>
                <w:szCs w:val="16"/>
              </w:rPr>
            </w:pPr>
          </w:p>
        </w:tc>
        <w:tc>
          <w:tcPr>
            <w:tcW w:w="427" w:type="pct"/>
            <w:tcBorders>
              <w:top w:val="single" w:sz="4" w:space="0" w:color="auto"/>
              <w:left w:val="nil"/>
              <w:bottom w:val="single" w:sz="4" w:space="0" w:color="auto"/>
              <w:right w:val="nil"/>
            </w:tcBorders>
            <w:vAlign w:val="center"/>
          </w:tcPr>
          <w:p w:rsidR="008E4057" w:rsidRPr="0057295B" w:rsidRDefault="008E4057" w:rsidP="0026616D">
            <w:pPr>
              <w:widowControl w:val="0"/>
              <w:suppressAutoHyphens/>
              <w:autoSpaceDE w:val="0"/>
              <w:autoSpaceDN w:val="0"/>
              <w:adjustRightInd w:val="0"/>
              <w:jc w:val="center"/>
              <w:rPr>
                <w:rFonts w:eastAsia="Times New Roman" w:cs="Times New Roman"/>
                <w:kern w:val="1"/>
                <w:sz w:val="16"/>
                <w:szCs w:val="16"/>
              </w:rPr>
            </w:pPr>
            <w:r w:rsidRPr="0057295B">
              <w:rPr>
                <w:rFonts w:eastAsia="Times New Roman" w:cs="Times New Roman"/>
                <w:b/>
                <w:kern w:val="1"/>
                <w:sz w:val="16"/>
                <w:szCs w:val="16"/>
              </w:rPr>
              <w:t>Gruppo 1</w:t>
            </w:r>
          </w:p>
        </w:tc>
        <w:tc>
          <w:tcPr>
            <w:tcW w:w="502" w:type="pct"/>
            <w:tcBorders>
              <w:top w:val="single" w:sz="4" w:space="0" w:color="auto"/>
              <w:left w:val="nil"/>
              <w:bottom w:val="single" w:sz="4" w:space="0" w:color="auto"/>
              <w:right w:val="nil"/>
            </w:tcBorders>
            <w:vAlign w:val="center"/>
          </w:tcPr>
          <w:p w:rsidR="008E4057" w:rsidRPr="0057295B" w:rsidRDefault="008E4057" w:rsidP="0026616D">
            <w:pPr>
              <w:widowControl w:val="0"/>
              <w:suppressAutoHyphens/>
              <w:autoSpaceDE w:val="0"/>
              <w:autoSpaceDN w:val="0"/>
              <w:adjustRightInd w:val="0"/>
              <w:jc w:val="center"/>
              <w:rPr>
                <w:rFonts w:eastAsia="Times New Roman" w:cs="Times New Roman"/>
                <w:kern w:val="1"/>
                <w:sz w:val="16"/>
                <w:szCs w:val="16"/>
              </w:rPr>
            </w:pPr>
            <w:r w:rsidRPr="0057295B">
              <w:rPr>
                <w:rFonts w:eastAsia="Times New Roman" w:cs="Times New Roman"/>
                <w:b/>
                <w:kern w:val="1"/>
                <w:sz w:val="16"/>
                <w:szCs w:val="16"/>
              </w:rPr>
              <w:t>Gruppo 2</w:t>
            </w:r>
          </w:p>
        </w:tc>
        <w:tc>
          <w:tcPr>
            <w:tcW w:w="502" w:type="pct"/>
            <w:tcBorders>
              <w:top w:val="single" w:sz="4" w:space="0" w:color="auto"/>
              <w:left w:val="nil"/>
              <w:bottom w:val="single" w:sz="4" w:space="0" w:color="auto"/>
              <w:right w:val="nil"/>
            </w:tcBorders>
            <w:vAlign w:val="center"/>
          </w:tcPr>
          <w:p w:rsidR="008E4057" w:rsidRPr="0057295B" w:rsidRDefault="008E4057" w:rsidP="0026616D">
            <w:pPr>
              <w:widowControl w:val="0"/>
              <w:suppressAutoHyphens/>
              <w:autoSpaceDE w:val="0"/>
              <w:autoSpaceDN w:val="0"/>
              <w:adjustRightInd w:val="0"/>
              <w:jc w:val="center"/>
              <w:rPr>
                <w:rFonts w:eastAsia="Times New Roman" w:cs="Times New Roman"/>
                <w:kern w:val="1"/>
                <w:sz w:val="16"/>
                <w:szCs w:val="16"/>
              </w:rPr>
            </w:pPr>
            <w:r w:rsidRPr="0057295B">
              <w:rPr>
                <w:rFonts w:eastAsia="Times New Roman" w:cs="Times New Roman"/>
                <w:b/>
                <w:kern w:val="1"/>
                <w:sz w:val="16"/>
                <w:szCs w:val="16"/>
              </w:rPr>
              <w:t>Gruppo 3</w:t>
            </w:r>
          </w:p>
        </w:tc>
        <w:tc>
          <w:tcPr>
            <w:tcW w:w="457" w:type="pct"/>
            <w:tcBorders>
              <w:top w:val="single" w:sz="4" w:space="0" w:color="auto"/>
              <w:left w:val="nil"/>
              <w:bottom w:val="single" w:sz="4" w:space="0" w:color="auto"/>
              <w:right w:val="nil"/>
            </w:tcBorders>
            <w:vAlign w:val="center"/>
          </w:tcPr>
          <w:p w:rsidR="008E4057" w:rsidRPr="0057295B" w:rsidRDefault="008E4057" w:rsidP="0026616D">
            <w:pPr>
              <w:widowControl w:val="0"/>
              <w:suppressAutoHyphens/>
              <w:autoSpaceDE w:val="0"/>
              <w:autoSpaceDN w:val="0"/>
              <w:adjustRightInd w:val="0"/>
              <w:jc w:val="center"/>
              <w:rPr>
                <w:rFonts w:eastAsia="Times New Roman" w:cs="Times New Roman"/>
                <w:kern w:val="1"/>
                <w:sz w:val="16"/>
                <w:szCs w:val="16"/>
              </w:rPr>
            </w:pPr>
            <w:r w:rsidRPr="0057295B">
              <w:rPr>
                <w:rFonts w:eastAsia="Times New Roman" w:cs="Times New Roman"/>
                <w:b/>
                <w:kern w:val="1"/>
                <w:sz w:val="16"/>
                <w:szCs w:val="16"/>
              </w:rPr>
              <w:t>Gruppo 4</w:t>
            </w:r>
          </w:p>
        </w:tc>
      </w:tr>
      <w:tr w:rsidR="008E4057" w:rsidRPr="0057295B" w:rsidTr="0026616D">
        <w:trPr>
          <w:trHeight w:val="242"/>
        </w:trPr>
        <w:tc>
          <w:tcPr>
            <w:tcW w:w="3111" w:type="pct"/>
            <w:tcBorders>
              <w:top w:val="single" w:sz="4" w:space="0" w:color="auto"/>
              <w:left w:val="nil"/>
              <w:bottom w:val="nil"/>
              <w:right w:val="nil"/>
            </w:tcBorders>
            <w:vAlign w:val="bottom"/>
          </w:tcPr>
          <w:p w:rsidR="008E4057" w:rsidRPr="0057295B" w:rsidRDefault="008E4057" w:rsidP="0026616D">
            <w:pPr>
              <w:autoSpaceDE w:val="0"/>
              <w:autoSpaceDN w:val="0"/>
              <w:adjustRightInd w:val="0"/>
              <w:rPr>
                <w:rFonts w:cs="Times New Roman"/>
                <w:sz w:val="16"/>
                <w:szCs w:val="16"/>
              </w:rPr>
            </w:pPr>
            <w:r w:rsidRPr="0057295B">
              <w:rPr>
                <w:rFonts w:cs="Times New Roman"/>
                <w:sz w:val="16"/>
                <w:szCs w:val="16"/>
              </w:rPr>
              <w:t>Management Occupations</w:t>
            </w:r>
          </w:p>
        </w:tc>
        <w:tc>
          <w:tcPr>
            <w:tcW w:w="427" w:type="pct"/>
            <w:tcBorders>
              <w:top w:val="single" w:sz="4" w:space="0" w:color="auto"/>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12,5%</w:t>
            </w:r>
          </w:p>
        </w:tc>
        <w:tc>
          <w:tcPr>
            <w:tcW w:w="502" w:type="pct"/>
            <w:tcBorders>
              <w:top w:val="single" w:sz="4" w:space="0" w:color="auto"/>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35,7%</w:t>
            </w:r>
          </w:p>
        </w:tc>
        <w:tc>
          <w:tcPr>
            <w:tcW w:w="502" w:type="pct"/>
            <w:tcBorders>
              <w:top w:val="single" w:sz="4" w:space="0" w:color="auto"/>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44,6%</w:t>
            </w:r>
          </w:p>
        </w:tc>
        <w:tc>
          <w:tcPr>
            <w:tcW w:w="457" w:type="pct"/>
            <w:tcBorders>
              <w:top w:val="single" w:sz="4" w:space="0" w:color="auto"/>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7,1%</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Business and Financial Operations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4,1%</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20,4%</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69,4%</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6,1%</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rPr>
            </w:pPr>
            <w:r w:rsidRPr="0057295B">
              <w:rPr>
                <w:rFonts w:cs="Times New Roman"/>
                <w:sz w:val="16"/>
                <w:szCs w:val="16"/>
              </w:rPr>
              <w:t>Computer and Mathematical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21,9%</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78,1%</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rPr>
            </w:pPr>
            <w:r w:rsidRPr="0057295B">
              <w:rPr>
                <w:rFonts w:cs="Times New Roman"/>
                <w:sz w:val="16"/>
                <w:szCs w:val="16"/>
              </w:rPr>
              <w:t>Architecture and Engineering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47,8%</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50,7%</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1,4%</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Life, Physical, and Social Science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10,0%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61,7%</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25,0%</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3,3%</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Community and Social Service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35,7%</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35,7%</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28,6%</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rPr>
            </w:pPr>
            <w:r w:rsidRPr="0057295B">
              <w:rPr>
                <w:rFonts w:cs="Times New Roman"/>
                <w:sz w:val="16"/>
                <w:szCs w:val="16"/>
              </w:rPr>
              <w:t>Legal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12,5%</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25,0%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37,5%</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25,0%</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Education, Training, and Library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30,0%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61,7%</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6,7%</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1,7%</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Arts, Design, Entertainment, Sports, and Media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32,6%</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34,9%</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32,6%</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Healthcare Practitioners and Technical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23,3%</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27,9%</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29,1%</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19,8%</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rPr>
            </w:pPr>
            <w:r w:rsidRPr="0057295B">
              <w:rPr>
                <w:rFonts w:cs="Times New Roman"/>
                <w:sz w:val="16"/>
                <w:szCs w:val="16"/>
              </w:rPr>
              <w:t>Healthcare Support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50,0%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22,2%</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27,8%</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rPr>
            </w:pPr>
            <w:r w:rsidRPr="0057295B">
              <w:rPr>
                <w:rFonts w:cs="Times New Roman"/>
                <w:sz w:val="16"/>
                <w:szCs w:val="16"/>
              </w:rPr>
              <w:t>Protective Service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20,7%</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27,6%</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44,8%</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6,9%</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Food Preparation and Serving Related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76,5%</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23,5%</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Building and Grounds Cleaning and Maintenance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62,5%</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12,5%</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25,0%</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Personal Care and Service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59,4%</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6,3%</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3,1%</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31,3%</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rPr>
            </w:pPr>
            <w:r w:rsidRPr="0057295B">
              <w:rPr>
                <w:rFonts w:cs="Times New Roman"/>
                <w:sz w:val="16"/>
                <w:szCs w:val="16"/>
              </w:rPr>
              <w:t>Sales and RelatedOccupations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25,0%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25,0%</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37,5%</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12,5%</w:t>
            </w:r>
          </w:p>
        </w:tc>
      </w:tr>
      <w:tr w:rsidR="008E4057" w:rsidRPr="0057295B" w:rsidTr="0026616D">
        <w:trPr>
          <w:trHeight w:val="242"/>
        </w:trPr>
        <w:tc>
          <w:tcPr>
            <w:tcW w:w="3111" w:type="pct"/>
            <w:tcBorders>
              <w:top w:val="nil"/>
              <w:left w:val="nil"/>
              <w:bottom w:val="nil"/>
              <w:right w:val="nil"/>
            </w:tcBorders>
            <w:vAlign w:val="bottom"/>
          </w:tcPr>
          <w:p w:rsidR="008E4057" w:rsidRPr="00790725" w:rsidRDefault="008E4057" w:rsidP="0026616D">
            <w:pPr>
              <w:autoSpaceDE w:val="0"/>
              <w:autoSpaceDN w:val="0"/>
              <w:adjustRightInd w:val="0"/>
              <w:rPr>
                <w:rFonts w:cs="Times New Roman"/>
                <w:sz w:val="16"/>
                <w:szCs w:val="16"/>
                <w:lang w:val="en-US"/>
              </w:rPr>
            </w:pPr>
            <w:r w:rsidRPr="00790725">
              <w:rPr>
                <w:rFonts w:cs="Times New Roman"/>
                <w:sz w:val="16"/>
                <w:szCs w:val="16"/>
                <w:lang w:val="en-US"/>
              </w:rPr>
              <w:t>Office and Administrative Support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1,6%</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1,6%</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74,6%</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22,2%</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Farming, Fishing, and Forestry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64,7%</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5,9%</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5,9%</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23,5%</w:t>
            </w:r>
          </w:p>
        </w:tc>
      </w:tr>
      <w:tr w:rsidR="008E4057" w:rsidRPr="0057295B" w:rsidTr="0026616D">
        <w:trPr>
          <w:trHeight w:val="242"/>
        </w:trPr>
        <w:tc>
          <w:tcPr>
            <w:tcW w:w="3111" w:type="pct"/>
            <w:tcBorders>
              <w:top w:val="nil"/>
              <w:left w:val="nil"/>
              <w:bottom w:val="nil"/>
              <w:right w:val="nil"/>
            </w:tcBorders>
            <w:vAlign w:val="bottom"/>
          </w:tcPr>
          <w:p w:rsidR="008E4057" w:rsidRPr="0057295B" w:rsidRDefault="008E4057" w:rsidP="0026616D">
            <w:pPr>
              <w:autoSpaceDE w:val="0"/>
              <w:autoSpaceDN w:val="0"/>
              <w:adjustRightInd w:val="0"/>
              <w:rPr>
                <w:rFonts w:cs="Times New Roman"/>
                <w:sz w:val="16"/>
                <w:szCs w:val="16"/>
              </w:rPr>
            </w:pPr>
            <w:r w:rsidRPr="0057295B">
              <w:rPr>
                <w:rFonts w:cs="Times New Roman"/>
                <w:sz w:val="16"/>
                <w:szCs w:val="16"/>
              </w:rPr>
              <w:t>Construction and ExtractionOccupations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73,8%</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3,3%</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23,0%</w:t>
            </w:r>
          </w:p>
        </w:tc>
      </w:tr>
      <w:tr w:rsidR="008E4057" w:rsidRPr="0057295B" w:rsidTr="0026616D">
        <w:trPr>
          <w:trHeight w:val="242"/>
        </w:trPr>
        <w:tc>
          <w:tcPr>
            <w:tcW w:w="3111" w:type="pct"/>
            <w:tcBorders>
              <w:top w:val="nil"/>
              <w:left w:val="nil"/>
              <w:bottom w:val="nil"/>
              <w:right w:val="nil"/>
            </w:tcBorders>
            <w:vAlign w:val="bottom"/>
          </w:tcPr>
          <w:p w:rsidR="008E4057" w:rsidRPr="00790725" w:rsidRDefault="008E4057" w:rsidP="0026616D">
            <w:pPr>
              <w:autoSpaceDE w:val="0"/>
              <w:autoSpaceDN w:val="0"/>
              <w:adjustRightInd w:val="0"/>
              <w:rPr>
                <w:rFonts w:cs="Times New Roman"/>
                <w:sz w:val="16"/>
                <w:szCs w:val="16"/>
                <w:lang w:val="en-US"/>
              </w:rPr>
            </w:pPr>
            <w:r w:rsidRPr="00790725">
              <w:rPr>
                <w:rFonts w:cs="Times New Roman"/>
                <w:sz w:val="16"/>
                <w:szCs w:val="16"/>
                <w:lang w:val="en-US"/>
              </w:rPr>
              <w:lastRenderedPageBreak/>
              <w:t>Installation, Maintenance, and Repair Occupations</w:t>
            </w:r>
          </w:p>
        </w:tc>
        <w:tc>
          <w:tcPr>
            <w:tcW w:w="42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42,6%</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33,3%</w:t>
            </w:r>
          </w:p>
        </w:tc>
        <w:tc>
          <w:tcPr>
            <w:tcW w:w="502"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16,7%</w:t>
            </w:r>
          </w:p>
        </w:tc>
        <w:tc>
          <w:tcPr>
            <w:tcW w:w="457" w:type="pct"/>
            <w:tcBorders>
              <w:top w:val="nil"/>
              <w:left w:val="nil"/>
              <w:bottom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7,4%</w:t>
            </w:r>
          </w:p>
        </w:tc>
      </w:tr>
      <w:tr w:rsidR="008E4057" w:rsidRPr="0057295B" w:rsidTr="0026616D">
        <w:trPr>
          <w:trHeight w:val="242"/>
        </w:trPr>
        <w:tc>
          <w:tcPr>
            <w:tcW w:w="3111" w:type="pct"/>
            <w:tcBorders>
              <w:top w:val="nil"/>
              <w:left w:val="nil"/>
              <w:right w:val="nil"/>
            </w:tcBorders>
            <w:vAlign w:val="bottom"/>
          </w:tcPr>
          <w:p w:rsidR="008E4057" w:rsidRPr="0057295B" w:rsidRDefault="008E4057" w:rsidP="0026616D">
            <w:pPr>
              <w:autoSpaceDE w:val="0"/>
              <w:autoSpaceDN w:val="0"/>
              <w:adjustRightInd w:val="0"/>
              <w:rPr>
                <w:rFonts w:cs="Times New Roman"/>
                <w:sz w:val="16"/>
                <w:szCs w:val="16"/>
              </w:rPr>
            </w:pPr>
            <w:r w:rsidRPr="0057295B">
              <w:rPr>
                <w:rFonts w:cs="Times New Roman"/>
                <w:sz w:val="16"/>
                <w:szCs w:val="16"/>
              </w:rPr>
              <w:t>Production Occupations</w:t>
            </w:r>
          </w:p>
        </w:tc>
        <w:tc>
          <w:tcPr>
            <w:tcW w:w="427" w:type="pct"/>
            <w:tcBorders>
              <w:top w:val="nil"/>
              <w:left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28,8%</w:t>
            </w:r>
          </w:p>
        </w:tc>
        <w:tc>
          <w:tcPr>
            <w:tcW w:w="502" w:type="pct"/>
            <w:tcBorders>
              <w:top w:val="nil"/>
              <w:left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0,0%</w:t>
            </w:r>
          </w:p>
        </w:tc>
        <w:tc>
          <w:tcPr>
            <w:tcW w:w="502" w:type="pct"/>
            <w:tcBorders>
              <w:top w:val="nil"/>
              <w:left w:val="nil"/>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14,4%</w:t>
            </w:r>
          </w:p>
        </w:tc>
        <w:tc>
          <w:tcPr>
            <w:tcW w:w="457" w:type="pct"/>
            <w:tcBorders>
              <w:top w:val="nil"/>
              <w:left w:val="nil"/>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56,8%</w:t>
            </w:r>
          </w:p>
        </w:tc>
      </w:tr>
      <w:tr w:rsidR="008E4057" w:rsidRPr="0057295B" w:rsidTr="0026616D">
        <w:trPr>
          <w:trHeight w:val="242"/>
        </w:trPr>
        <w:tc>
          <w:tcPr>
            <w:tcW w:w="3111" w:type="pct"/>
            <w:tcBorders>
              <w:top w:val="nil"/>
              <w:left w:val="nil"/>
              <w:bottom w:val="single" w:sz="4" w:space="0" w:color="auto"/>
              <w:right w:val="nil"/>
            </w:tcBorders>
            <w:vAlign w:val="bottom"/>
          </w:tcPr>
          <w:p w:rsidR="008E4057" w:rsidRPr="0057295B" w:rsidRDefault="008E4057" w:rsidP="0026616D">
            <w:pPr>
              <w:autoSpaceDE w:val="0"/>
              <w:autoSpaceDN w:val="0"/>
              <w:adjustRightInd w:val="0"/>
              <w:rPr>
                <w:rFonts w:cs="Times New Roman"/>
                <w:sz w:val="16"/>
                <w:szCs w:val="16"/>
                <w:lang w:val="en-US"/>
              </w:rPr>
            </w:pPr>
            <w:r w:rsidRPr="0057295B">
              <w:rPr>
                <w:rFonts w:cs="Times New Roman"/>
                <w:sz w:val="16"/>
                <w:szCs w:val="16"/>
                <w:lang w:val="en-US"/>
              </w:rPr>
              <w:t>Transportation and Material Moving Occupations</w:t>
            </w:r>
          </w:p>
        </w:tc>
        <w:tc>
          <w:tcPr>
            <w:tcW w:w="427" w:type="pct"/>
            <w:tcBorders>
              <w:top w:val="nil"/>
              <w:left w:val="nil"/>
              <w:bottom w:val="single" w:sz="4" w:space="0" w:color="auto"/>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45,3%</w:t>
            </w:r>
          </w:p>
        </w:tc>
        <w:tc>
          <w:tcPr>
            <w:tcW w:w="502" w:type="pct"/>
            <w:tcBorders>
              <w:top w:val="nil"/>
              <w:left w:val="nil"/>
              <w:bottom w:val="single" w:sz="4" w:space="0" w:color="auto"/>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1,9%</w:t>
            </w:r>
          </w:p>
        </w:tc>
        <w:tc>
          <w:tcPr>
            <w:tcW w:w="502" w:type="pct"/>
            <w:tcBorders>
              <w:top w:val="nil"/>
              <w:left w:val="nil"/>
              <w:bottom w:val="single" w:sz="4" w:space="0" w:color="auto"/>
              <w:right w:val="nil"/>
            </w:tcBorders>
            <w:vAlign w:val="bottom"/>
          </w:tcPr>
          <w:p w:rsidR="008E4057" w:rsidRPr="0057295B" w:rsidRDefault="008E4057" w:rsidP="0026616D">
            <w:pPr>
              <w:autoSpaceDE w:val="0"/>
              <w:autoSpaceDN w:val="0"/>
              <w:adjustRightInd w:val="0"/>
              <w:jc w:val="right"/>
              <w:rPr>
                <w:rFonts w:cs="Times New Roman"/>
                <w:sz w:val="16"/>
                <w:szCs w:val="16"/>
              </w:rPr>
            </w:pPr>
            <w:r w:rsidRPr="0057295B">
              <w:rPr>
                <w:rFonts w:cs="Times New Roman"/>
                <w:sz w:val="16"/>
                <w:szCs w:val="16"/>
              </w:rPr>
              <w:t>24,5%</w:t>
            </w:r>
          </w:p>
        </w:tc>
        <w:tc>
          <w:tcPr>
            <w:tcW w:w="457" w:type="pct"/>
            <w:tcBorders>
              <w:top w:val="nil"/>
              <w:left w:val="nil"/>
              <w:bottom w:val="single" w:sz="4" w:space="0" w:color="auto"/>
              <w:right w:val="nil"/>
            </w:tcBorders>
            <w:vAlign w:val="bottom"/>
          </w:tcPr>
          <w:p w:rsidR="008E4057" w:rsidRPr="0057295B" w:rsidRDefault="008E4057" w:rsidP="0026616D">
            <w:pPr>
              <w:autoSpaceDE w:val="0"/>
              <w:autoSpaceDN w:val="0"/>
              <w:adjustRightInd w:val="0"/>
              <w:jc w:val="right"/>
              <w:rPr>
                <w:rFonts w:cs="Times New Roman"/>
                <w:b/>
                <w:bCs/>
                <w:sz w:val="16"/>
                <w:szCs w:val="16"/>
              </w:rPr>
            </w:pPr>
            <w:r w:rsidRPr="0057295B">
              <w:rPr>
                <w:rFonts w:cs="Times New Roman"/>
                <w:b/>
                <w:bCs/>
                <w:sz w:val="16"/>
                <w:szCs w:val="16"/>
              </w:rPr>
              <w:t>28,3%</w:t>
            </w:r>
          </w:p>
        </w:tc>
      </w:tr>
    </w:tbl>
    <w:p w:rsidR="008E4057" w:rsidRDefault="008E4057" w:rsidP="008E4057">
      <w:pPr>
        <w:rPr>
          <w:rFonts w:cs="Times New Roman"/>
          <w:szCs w:val="20"/>
        </w:rPr>
      </w:pPr>
    </w:p>
    <w:p w:rsidR="008E4057" w:rsidRDefault="008E4057" w:rsidP="008E4057">
      <w:pPr>
        <w:rPr>
          <w:rFonts w:cs="Times New Roman"/>
          <w:szCs w:val="20"/>
        </w:rPr>
      </w:pPr>
    </w:p>
    <w:p w:rsidR="008E4057" w:rsidRDefault="008E4057" w:rsidP="008E4057">
      <w:pPr>
        <w:rPr>
          <w:rFonts w:cs="Times New Roman"/>
          <w:i/>
          <w:sz w:val="20"/>
          <w:szCs w:val="20"/>
        </w:rPr>
      </w:pPr>
    </w:p>
    <w:p w:rsidR="008E4057" w:rsidRDefault="008E4057" w:rsidP="008E4057">
      <w:pPr>
        <w:rPr>
          <w:rFonts w:cs="Times New Roman"/>
          <w:i/>
          <w:sz w:val="20"/>
          <w:szCs w:val="20"/>
        </w:rPr>
      </w:pPr>
    </w:p>
    <w:p w:rsidR="008E4057" w:rsidRPr="001262F0" w:rsidRDefault="008E4057" w:rsidP="008E4057">
      <w:pPr>
        <w:rPr>
          <w:rFonts w:cs="Times New Roman"/>
          <w:sz w:val="16"/>
          <w:szCs w:val="20"/>
        </w:rPr>
      </w:pPr>
      <w:r w:rsidRPr="001262F0">
        <w:rPr>
          <w:rFonts w:cs="Times New Roman"/>
          <w:i/>
          <w:sz w:val="16"/>
          <w:szCs w:val="20"/>
        </w:rPr>
        <w:t>Fonte</w:t>
      </w:r>
      <w:r w:rsidRPr="001262F0">
        <w:rPr>
          <w:rFonts w:cs="Times New Roman"/>
          <w:sz w:val="16"/>
          <w:szCs w:val="20"/>
        </w:rPr>
        <w:t>: elaborazioni IRPET su dati ISFOL-ISTAT e O*NET</w:t>
      </w:r>
    </w:p>
    <w:p w:rsidR="008E4057" w:rsidRDefault="008E4057" w:rsidP="008E4057">
      <w:pPr>
        <w:rPr>
          <w:rFonts w:cs="Times New Roman"/>
          <w:szCs w:val="20"/>
        </w:rPr>
      </w:pPr>
    </w:p>
    <w:p w:rsidR="008E4057" w:rsidRDefault="008E4057" w:rsidP="008E4057">
      <w:pPr>
        <w:rPr>
          <w:rFonts w:cs="Times New Roman"/>
          <w:szCs w:val="20"/>
        </w:rPr>
        <w:sectPr w:rsidR="008E4057" w:rsidSect="00E33B9E">
          <w:type w:val="continuous"/>
          <w:pgSz w:w="16838" w:h="11906" w:orient="landscape"/>
          <w:pgMar w:top="1701" w:right="1701" w:bottom="1276" w:left="1701" w:header="709" w:footer="709" w:gutter="0"/>
          <w:cols w:space="708"/>
          <w:docGrid w:linePitch="360"/>
        </w:sectPr>
      </w:pPr>
    </w:p>
    <w:p w:rsidR="008E4057" w:rsidRDefault="008E4057" w:rsidP="008E4057">
      <w:pPr>
        <w:rPr>
          <w:rFonts w:cs="Times New Roman"/>
        </w:rPr>
      </w:pPr>
      <w:r>
        <w:rPr>
          <w:rFonts w:cs="Times New Roman"/>
        </w:rPr>
        <w:lastRenderedPageBreak/>
        <w:t>Di qui in avanti, tenendo l’aspetto relativo al livello di importanza come dato di sfondo, ci limiteremo a utilizzare come soglia la media aritmetica, che dà conto della reale distribuzione degli indici sintetici nelle figure professionali dei due contesti.</w:t>
      </w:r>
    </w:p>
    <w:p w:rsidR="008E4057" w:rsidRDefault="008E4057" w:rsidP="008E4057">
      <w:pPr>
        <w:rPr>
          <w:rFonts w:cs="Times New Roman"/>
        </w:rPr>
      </w:pPr>
      <w:r>
        <w:rPr>
          <w:rFonts w:cs="Times New Roman"/>
        </w:rPr>
        <w:t>In Italia, si identificano così insiemi abbastanza omogenei nei gruppi 1, 2 e 4 (rispettivamente: basso livello di automazione/sostituibilità e competenze digitali; basso livello di automazione/sostituibilità e alto indice di competenza digitali; basso livello di competenze digitali e alto indice di automazione/sostituibilità).</w:t>
      </w:r>
    </w:p>
    <w:p w:rsidR="008E4057" w:rsidRDefault="008E4057" w:rsidP="008E4057">
      <w:pPr>
        <w:rPr>
          <w:rFonts w:cs="Times New Roman"/>
        </w:rPr>
      </w:pPr>
      <w:r>
        <w:rPr>
          <w:rFonts w:cs="Times New Roman"/>
        </w:rPr>
        <w:t xml:space="preserve">Il gruppo 3, caratterizzato da un grado di automazione/sostituibilità e di utilizzo di competenze digitali superiori alla media risulta per l’Italia il meno nutrito. In ogni caso, l’Italia si distingue dagli Stati Uniti per la più scarsa diffusione delle competenze digitali nei profili professionali così come descritti dall’indagine Isfol-Istat. </w:t>
      </w:r>
    </w:p>
    <w:p w:rsidR="008E4057" w:rsidRDefault="008E4057" w:rsidP="008E4057">
      <w:pPr>
        <w:rPr>
          <w:rFonts w:cs="Times New Roman"/>
        </w:rPr>
      </w:pPr>
      <w:r>
        <w:rPr>
          <w:rFonts w:cs="Times New Roman"/>
        </w:rPr>
        <w:t>Classificando per grandi gruppi, esce inoltre confermato il quadro già osservato nella figura 5. Nel gruppo 1 (</w:t>
      </w:r>
      <w:r w:rsidRPr="00DA6E33">
        <w:rPr>
          <w:rFonts w:cs="Times New Roman"/>
        </w:rPr>
        <w:t xml:space="preserve">basso livello di competenze digitali e di </w:t>
      </w:r>
      <w:r>
        <w:rPr>
          <w:rFonts w:cs="Times New Roman"/>
        </w:rPr>
        <w:t>automazione/sostituibilità) troviamo soprattutto le p</w:t>
      </w:r>
      <w:r w:rsidRPr="00DA6E33">
        <w:rPr>
          <w:rFonts w:cs="Times New Roman"/>
        </w:rPr>
        <w:t>rofessioni non qualificate</w:t>
      </w:r>
      <w:r>
        <w:rPr>
          <w:rFonts w:cs="Times New Roman"/>
        </w:rPr>
        <w:t xml:space="preserve"> e le p</w:t>
      </w:r>
      <w:r w:rsidRPr="00DA6E33">
        <w:rPr>
          <w:rFonts w:cs="Times New Roman"/>
        </w:rPr>
        <w:t>rofessioni qualificate nelle attività commerciali e nei servizi</w:t>
      </w:r>
      <w:r>
        <w:rPr>
          <w:rFonts w:cs="Times New Roman"/>
        </w:rPr>
        <w:t>, una quota meno elevata di imprenditori e dirigenti e artigiani, operai specializzati e agricoltori. Il gruppo 2 (</w:t>
      </w:r>
      <w:r w:rsidRPr="00DA6E33">
        <w:rPr>
          <w:rFonts w:cs="Times New Roman"/>
        </w:rPr>
        <w:t xml:space="preserve">alto livello di competenze digitali e basso livello di </w:t>
      </w:r>
      <w:r>
        <w:rPr>
          <w:rFonts w:cs="Times New Roman"/>
        </w:rPr>
        <w:t>automazione/sostituibilità) si caratterizza per la presenza delle figure dal profilo più elevato, in particolare imprenditori e dirigenti, p</w:t>
      </w:r>
      <w:r w:rsidRPr="00DA6E33">
        <w:rPr>
          <w:rFonts w:cs="Times New Roman"/>
        </w:rPr>
        <w:t>rofessioni intellettuali, scientifiche e di elevata specializzazione</w:t>
      </w:r>
      <w:r>
        <w:rPr>
          <w:rFonts w:cs="Times New Roman"/>
        </w:rPr>
        <w:t xml:space="preserve"> e p</w:t>
      </w:r>
      <w:r w:rsidRPr="00DA6E33">
        <w:rPr>
          <w:rFonts w:cs="Times New Roman"/>
        </w:rPr>
        <w:t>rofessioni tecniche</w:t>
      </w:r>
      <w:r>
        <w:rPr>
          <w:rFonts w:cs="Times New Roman"/>
        </w:rPr>
        <w:t>, che ritroviamo però anche nel g</w:t>
      </w:r>
      <w:r w:rsidRPr="00DA6E33">
        <w:rPr>
          <w:rFonts w:cs="Times New Roman"/>
        </w:rPr>
        <w:t>r</w:t>
      </w:r>
      <w:r>
        <w:rPr>
          <w:rFonts w:cs="Times New Roman"/>
        </w:rPr>
        <w:t>uppo 3 (</w:t>
      </w:r>
      <w:r w:rsidRPr="00DA6E33">
        <w:rPr>
          <w:rFonts w:cs="Times New Roman"/>
        </w:rPr>
        <w:t xml:space="preserve">alto livello di competenze digitali e di </w:t>
      </w:r>
      <w:r>
        <w:rPr>
          <w:rFonts w:cs="Times New Roman"/>
        </w:rPr>
        <w:t>automazione/sostituibilità) insieme alle profes</w:t>
      </w:r>
      <w:r w:rsidRPr="00DA6E33">
        <w:rPr>
          <w:rFonts w:cs="Times New Roman"/>
        </w:rPr>
        <w:t>sioni esecutive nel lavoro di ufficio</w:t>
      </w:r>
      <w:r>
        <w:rPr>
          <w:rFonts w:cs="Times New Roman"/>
        </w:rPr>
        <w:t xml:space="preserve"> che vi si concentrano per il 50%. Infine, il gruppo 4 (</w:t>
      </w:r>
      <w:r w:rsidRPr="00DA6E33">
        <w:rPr>
          <w:rFonts w:cs="Times New Roman"/>
        </w:rPr>
        <w:t xml:space="preserve">basso livello di competenze digitali e alto livello di </w:t>
      </w:r>
      <w:r>
        <w:rPr>
          <w:rFonts w:cs="Times New Roman"/>
        </w:rPr>
        <w:t>automazione/sostituibilità) vede la netta prevalenza di c</w:t>
      </w:r>
      <w:r w:rsidRPr="00DA6E33">
        <w:rPr>
          <w:rFonts w:cs="Times New Roman"/>
        </w:rPr>
        <w:t>onduttori di impianti, operai ai macchinari fissi e conducenti di veicoli</w:t>
      </w:r>
      <w:r>
        <w:rPr>
          <w:rFonts w:cs="Times New Roman"/>
        </w:rPr>
        <w:t>, ma anche la presenza di a</w:t>
      </w:r>
      <w:r w:rsidRPr="00DA6E33">
        <w:rPr>
          <w:rFonts w:cs="Times New Roman"/>
        </w:rPr>
        <w:t>rtigiani, operai specializzati, agricoltori</w:t>
      </w:r>
      <w:r>
        <w:rPr>
          <w:rFonts w:cs="Times New Roman"/>
        </w:rPr>
        <w:t>, e p</w:t>
      </w:r>
      <w:r w:rsidRPr="00DA6E33">
        <w:rPr>
          <w:rFonts w:cs="Times New Roman"/>
        </w:rPr>
        <w:t>rofessioni non qualificate</w:t>
      </w:r>
      <w:r>
        <w:rPr>
          <w:rFonts w:cs="Times New Roman"/>
        </w:rPr>
        <w:t>. I grandi gruppi professionali rendono in qualche modo conto della distribuzione degli indici, ma alcuni di essi risultano più trasversali, imponendo un’analisi più dettagliata</w:t>
      </w:r>
      <w:r>
        <w:rPr>
          <w:rStyle w:val="Rimandonotaapidipagina"/>
          <w:rFonts w:cs="Times New Roman"/>
        </w:rPr>
        <w:footnoteReference w:id="30"/>
      </w:r>
      <w:r>
        <w:rPr>
          <w:rFonts w:cs="Times New Roman"/>
        </w:rPr>
        <w:t xml:space="preserve">. </w:t>
      </w:r>
    </w:p>
    <w:p w:rsidR="008E4057" w:rsidRDefault="008E4057" w:rsidP="008E4057">
      <w:pPr>
        <w:rPr>
          <w:rFonts w:cs="Times New Roman"/>
        </w:rPr>
      </w:pPr>
    </w:p>
    <w:p w:rsidR="008E4057" w:rsidRDefault="008E4057" w:rsidP="008E4057">
      <w:pPr>
        <w:rPr>
          <w:rFonts w:cs="Times New Roman"/>
        </w:rPr>
      </w:pPr>
      <w:r>
        <w:rPr>
          <w:rFonts w:cs="Times New Roman"/>
        </w:rPr>
        <w:t xml:space="preserve">(c) </w:t>
      </w:r>
    </w:p>
    <w:p w:rsidR="008E4057" w:rsidRDefault="008E4057" w:rsidP="008E4057">
      <w:pPr>
        <w:rPr>
          <w:rFonts w:cs="Times New Roman"/>
        </w:rPr>
      </w:pPr>
      <w:r>
        <w:rPr>
          <w:rFonts w:cs="Times New Roman"/>
        </w:rPr>
        <w:t>Fin qui i gruppi professionali sono stati analizzati secondo la loro composizione in conoscenze, competenze, attività, ecc., indipendentemente dal loro peso effettivo tra gli occupati. Proviamo adesso a collegare le figure alle principali basedati delle Forze lavoro italiane, toscane e statunitensi. In questo caso i dati sono disponibili a un livello più aggregato di figure professionali, in entrambi i paesi, per cui è stato necessario ricalcolare gli indici sintetici</w:t>
      </w:r>
      <w:r>
        <w:rPr>
          <w:rStyle w:val="Rimandonotaapidipagina"/>
          <w:rFonts w:cs="Times New Roman"/>
        </w:rPr>
        <w:footnoteReference w:id="31"/>
      </w:r>
      <w:r>
        <w:rPr>
          <w:rFonts w:cs="Times New Roman"/>
        </w:rPr>
        <w:t xml:space="preserve">. </w:t>
      </w:r>
    </w:p>
    <w:p w:rsidR="008E4057" w:rsidRDefault="008E4057" w:rsidP="008E4057">
      <w:pPr>
        <w:rPr>
          <w:rFonts w:cs="Times New Roman"/>
        </w:rPr>
      </w:pPr>
      <w:r>
        <w:rPr>
          <w:rFonts w:cs="Times New Roman"/>
        </w:rPr>
        <w:t>È possibile confrontare i valori dell’occupazione (per Italia, Toscana e Stati Uniti) con la distribuzione delle professioni nei quattro gruppi identificati. Anche in questo caso utilizziamo come soglia la media aritmetica degli indici (fig.7).</w:t>
      </w:r>
    </w:p>
    <w:p w:rsidR="008E4057" w:rsidRDefault="008E4057" w:rsidP="008E4057">
      <w:pPr>
        <w:rPr>
          <w:rFonts w:cs="Times New Roman"/>
        </w:rPr>
      </w:pPr>
      <w:r>
        <w:rPr>
          <w:rFonts w:cs="Times New Roman"/>
        </w:rPr>
        <w:t xml:space="preserve">Italia e Toscana presentano un profilo sostanzialmente sovrapponibile: il gruppo più numeroso, che raccoglie quasi la metà degli occupati è quello delle figure professionali caratterizzate da basso livello di automazione/sostituibilità e scarsa importanza delle competenze digitali. Il gruppo teoricamente più strategico, ossia quello ad alta digitalizzazione ma bassa routinarietà, è popolato da circa il 25% degli occupati, mentre il più esile rimane il gruppo 3 (ad alta automazione/sostituibilità e alte competenze digitali). </w:t>
      </w:r>
    </w:p>
    <w:p w:rsidR="008E4057" w:rsidRDefault="008E4057" w:rsidP="008E4057">
      <w:pPr>
        <w:rPr>
          <w:rFonts w:cs="Times New Roman"/>
        </w:rPr>
        <w:sectPr w:rsidR="008E4057" w:rsidSect="0057295B">
          <w:pgSz w:w="11906" w:h="16838"/>
          <w:pgMar w:top="1701" w:right="1701" w:bottom="1701" w:left="1701" w:header="708" w:footer="708" w:gutter="0"/>
          <w:cols w:space="708"/>
          <w:docGrid w:linePitch="360"/>
        </w:sectPr>
      </w:pPr>
    </w:p>
    <w:p w:rsidR="008E4057" w:rsidRPr="007162CA" w:rsidRDefault="008E4057" w:rsidP="008E4057">
      <w:pPr>
        <w:rPr>
          <w:rFonts w:cs="Times New Roman"/>
          <w:b/>
          <w:noProof/>
          <w:sz w:val="20"/>
        </w:rPr>
      </w:pPr>
      <w:r w:rsidRPr="007162CA">
        <w:rPr>
          <w:rFonts w:cs="Times New Roman"/>
          <w:b/>
          <w:noProof/>
          <w:sz w:val="20"/>
        </w:rPr>
        <w:lastRenderedPageBreak/>
        <w:t xml:space="preserve">FIGURA </w:t>
      </w:r>
      <w:r>
        <w:rPr>
          <w:rFonts w:cs="Times New Roman"/>
          <w:b/>
          <w:noProof/>
          <w:sz w:val="20"/>
        </w:rPr>
        <w:t>7</w:t>
      </w:r>
    </w:p>
    <w:p w:rsidR="008E4057" w:rsidRPr="007162CA" w:rsidRDefault="008E4057" w:rsidP="008E4057">
      <w:pPr>
        <w:ind w:right="-31"/>
        <w:rPr>
          <w:rFonts w:cs="Times New Roman"/>
          <w:b/>
          <w:noProof/>
          <w:sz w:val="20"/>
        </w:rPr>
      </w:pPr>
      <w:r w:rsidRPr="007162CA">
        <w:rPr>
          <w:rFonts w:cs="Times New Roman"/>
          <w:b/>
          <w:noProof/>
          <w:sz w:val="20"/>
        </w:rPr>
        <w:t>Distribuzione delle professioni</w:t>
      </w:r>
      <w:r>
        <w:rPr>
          <w:rFonts w:cs="Times New Roman"/>
          <w:b/>
          <w:noProof/>
          <w:sz w:val="20"/>
        </w:rPr>
        <w:t xml:space="preserve"> e </w:t>
      </w:r>
      <w:r w:rsidRPr="007162CA">
        <w:rPr>
          <w:rFonts w:cs="Times New Roman"/>
          <w:b/>
          <w:noProof/>
          <w:sz w:val="20"/>
        </w:rPr>
        <w:t xml:space="preserve">degli occupati, degli nei quattro gruppi relativi al livello di </w:t>
      </w:r>
      <w:r w:rsidRPr="006F2D3F">
        <w:rPr>
          <w:rFonts w:cs="Times New Roman"/>
          <w:b/>
          <w:noProof/>
          <w:sz w:val="20"/>
        </w:rPr>
        <w:t xml:space="preserve">automazione/sostituibilità </w:t>
      </w:r>
      <w:r w:rsidRPr="007162CA">
        <w:rPr>
          <w:rFonts w:cs="Times New Roman"/>
          <w:b/>
          <w:noProof/>
          <w:sz w:val="20"/>
        </w:rPr>
        <w:t xml:space="preserve">e competenze digitali (media). Italia (occupati: media 2014-2016, Forze Lavoro Istat) , Toscana (occupati media 2014-2016, Forze Lavoro Istat; avviamenti: SIL 2012-2016), Usa (occupati e salari 2015, </w:t>
      </w:r>
      <w:r w:rsidRPr="007162CA">
        <w:rPr>
          <w:rFonts w:cs="Times New Roman"/>
          <w:b/>
        </w:rPr>
        <w:t>Labor Force Statistics</w:t>
      </w:r>
      <w:r w:rsidRPr="007162CA">
        <w:rPr>
          <w:rFonts w:cs="Times New Roman"/>
          <w:b/>
          <w:i/>
        </w:rPr>
        <w:t>)</w:t>
      </w:r>
      <w:r w:rsidRPr="007162CA">
        <w:rPr>
          <w:rFonts w:cs="Times New Roman"/>
          <w:b/>
          <w:noProof/>
          <w:sz w:val="20"/>
        </w:rPr>
        <w:t xml:space="preserve">. </w:t>
      </w:r>
    </w:p>
    <w:p w:rsidR="008E4057" w:rsidRDefault="008E4057" w:rsidP="008E4057">
      <w:pPr>
        <w:rPr>
          <w:rFonts w:cs="Times New Roman"/>
          <w:b/>
          <w:noProof/>
          <w:sz w:val="20"/>
        </w:rPr>
      </w:pPr>
    </w:p>
    <w:p w:rsidR="008E4057" w:rsidRDefault="008E4057" w:rsidP="008E4057">
      <w:pPr>
        <w:rPr>
          <w:rFonts w:cs="Times New Roman"/>
          <w:b/>
          <w:noProof/>
          <w:sz w:val="20"/>
        </w:rPr>
        <w:sectPr w:rsidR="008E4057" w:rsidSect="007612EB">
          <w:pgSz w:w="16838" w:h="11906" w:orient="landscape"/>
          <w:pgMar w:top="1701" w:right="1701" w:bottom="1701" w:left="1701" w:header="709" w:footer="709" w:gutter="0"/>
          <w:cols w:space="708"/>
          <w:docGrid w:linePitch="360"/>
        </w:sectPr>
      </w:pPr>
    </w:p>
    <w:p w:rsidR="008E4057" w:rsidRDefault="008E4057" w:rsidP="008E4057">
      <w:pPr>
        <w:rPr>
          <w:rFonts w:cs="Times New Roman"/>
        </w:rPr>
      </w:pPr>
    </w:p>
    <w:p w:rsidR="008E4057" w:rsidRDefault="008E4057" w:rsidP="008E4057">
      <w:pPr>
        <w:rPr>
          <w:rFonts w:cs="Times New Roman"/>
        </w:rPr>
      </w:pPr>
      <w:r w:rsidRPr="007162CA">
        <w:rPr>
          <w:rFonts w:cs="Times New Roman"/>
          <w:noProof/>
        </w:rPr>
        <w:drawing>
          <wp:inline distT="0" distB="0" distL="0" distR="0">
            <wp:extent cx="2405481" cy="4374490"/>
            <wp:effectExtent l="19050" t="0" r="13869" b="7010"/>
            <wp:docPr id="2"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E4057" w:rsidRDefault="008E4057" w:rsidP="008E4057">
      <w:pPr>
        <w:rPr>
          <w:rFonts w:cs="Times New Roman"/>
        </w:rPr>
      </w:pPr>
    </w:p>
    <w:p w:rsidR="008E4057" w:rsidRDefault="008E4057" w:rsidP="008E4057">
      <w:pPr>
        <w:rPr>
          <w:rFonts w:cs="Times New Roman"/>
        </w:rPr>
      </w:pPr>
      <w:r w:rsidRPr="007162CA">
        <w:rPr>
          <w:rFonts w:cs="Times New Roman"/>
          <w:noProof/>
        </w:rPr>
        <w:drawing>
          <wp:inline distT="0" distB="0" distL="0" distR="0">
            <wp:extent cx="2520230" cy="4374582"/>
            <wp:effectExtent l="19050" t="0" r="13420" b="6918"/>
            <wp:docPr id="3"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E4057" w:rsidRDefault="008E4057" w:rsidP="008E4057">
      <w:pPr>
        <w:rPr>
          <w:rFonts w:cs="Times New Roman"/>
        </w:rPr>
      </w:pPr>
    </w:p>
    <w:p w:rsidR="008E4057" w:rsidRDefault="008E4057" w:rsidP="008E4057">
      <w:pPr>
        <w:rPr>
          <w:rFonts w:cs="Times New Roman"/>
        </w:rPr>
      </w:pPr>
      <w:r w:rsidRPr="007162CA">
        <w:rPr>
          <w:rFonts w:cs="Times New Roman"/>
          <w:noProof/>
        </w:rPr>
        <w:drawing>
          <wp:inline distT="0" distB="0" distL="0" distR="0">
            <wp:extent cx="2407386" cy="4374820"/>
            <wp:effectExtent l="19050" t="0" r="11964" b="6680"/>
            <wp:docPr id="4" name="Gra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E4057" w:rsidRDefault="008E4057" w:rsidP="008E4057">
      <w:pPr>
        <w:tabs>
          <w:tab w:val="left" w:pos="3795"/>
        </w:tabs>
        <w:rPr>
          <w:rFonts w:cs="Times New Roman"/>
        </w:rPr>
        <w:sectPr w:rsidR="008E4057" w:rsidSect="007162CA">
          <w:type w:val="continuous"/>
          <w:pgSz w:w="16838" w:h="11906" w:orient="landscape"/>
          <w:pgMar w:top="1701" w:right="1701" w:bottom="1701" w:left="1701" w:header="709" w:footer="709" w:gutter="0"/>
          <w:cols w:num="3" w:space="1025"/>
          <w:docGrid w:linePitch="360"/>
        </w:sectPr>
      </w:pPr>
    </w:p>
    <w:p w:rsidR="008E4057" w:rsidRDefault="008E4057" w:rsidP="008E4057">
      <w:pPr>
        <w:rPr>
          <w:rFonts w:cs="Times New Roman"/>
        </w:rPr>
      </w:pPr>
      <w:r>
        <w:rPr>
          <w:rFonts w:cs="Times New Roman"/>
        </w:rPr>
        <w:lastRenderedPageBreak/>
        <w:t xml:space="preserve">Circa il 20% dell’occupazione è infine composta da figure professionali caratterizzate da mansioni ripetitive e automatizzabili in cui la digitalizzazione rimane bassa. </w:t>
      </w:r>
    </w:p>
    <w:p w:rsidR="008E4057" w:rsidRDefault="008E4057" w:rsidP="008E4057">
      <w:pPr>
        <w:rPr>
          <w:rFonts w:cs="Times New Roman"/>
        </w:rPr>
      </w:pPr>
      <w:r>
        <w:rPr>
          <w:rFonts w:cs="Times New Roman"/>
        </w:rPr>
        <w:t xml:space="preserve">Il profilo dell’occupazione risulta invece diverso per gli Stati Uniti, dove è proprio il gruppo 3 il più numeroso: circa il 35,2% delle persone è infatti occupata in attività sostituibili e automatizzate dove sono diffuse le competenze digitali. Si conferma quindi la loro maggiore pervasività, ma per un impiego prevalente in compiti routinari. Con gli occupati afferenti al primo gruppo (bassa automazione/sostituibilità – basse competenze digitali) si raggiunge circa il 70% del totale statunitense. </w:t>
      </w:r>
    </w:p>
    <w:p w:rsidR="008E4057" w:rsidRDefault="008E4057" w:rsidP="008E4057">
      <w:pPr>
        <w:rPr>
          <w:rFonts w:cs="Times New Roman"/>
          <w:b/>
          <w:sz w:val="16"/>
          <w:szCs w:val="16"/>
        </w:rPr>
      </w:pPr>
      <w:r>
        <w:rPr>
          <w:rFonts w:cs="Times New Roman"/>
        </w:rPr>
        <w:t xml:space="preserve">Soffermiamoci sul gruppo 2, quello teoricamente più strategico per il futuro perché caratterizzato da figure professionali con elevate competenze digitali, ma mansioni poco automatizzate e routinarie. Nella tabella 8 sono riportate le prime 10 figure in termini di occupati facenti parte del gruppo 2, per Italia, Toscana e Stati Uniti. </w:t>
      </w:r>
    </w:p>
    <w:p w:rsidR="008E4057" w:rsidRDefault="008E4057" w:rsidP="008E4057">
      <w:pPr>
        <w:rPr>
          <w:rFonts w:cs="Times New Roman"/>
          <w:b/>
          <w:sz w:val="16"/>
          <w:szCs w:val="16"/>
        </w:rPr>
      </w:pPr>
    </w:p>
    <w:p w:rsidR="008E4057" w:rsidRPr="000370C1" w:rsidRDefault="008E4057" w:rsidP="008E4057">
      <w:pPr>
        <w:rPr>
          <w:rFonts w:cs="Times New Roman"/>
          <w:b/>
          <w:sz w:val="20"/>
        </w:rPr>
      </w:pPr>
      <w:r w:rsidRPr="000370C1">
        <w:rPr>
          <w:rFonts w:cs="Times New Roman"/>
          <w:b/>
          <w:sz w:val="20"/>
        </w:rPr>
        <w:t xml:space="preserve">TABELLA </w:t>
      </w:r>
      <w:r>
        <w:rPr>
          <w:rFonts w:cs="Times New Roman"/>
          <w:b/>
          <w:sz w:val="20"/>
        </w:rPr>
        <w:t>8</w:t>
      </w:r>
    </w:p>
    <w:p w:rsidR="008E4057" w:rsidRPr="000370C1" w:rsidRDefault="008E4057" w:rsidP="008E4057">
      <w:pPr>
        <w:rPr>
          <w:rFonts w:cs="Times New Roman"/>
          <w:b/>
          <w:sz w:val="20"/>
        </w:rPr>
      </w:pPr>
      <w:r>
        <w:rPr>
          <w:rFonts w:cs="Times New Roman"/>
          <w:b/>
          <w:sz w:val="20"/>
        </w:rPr>
        <w:t>Le prima 10 figure professionali in termini di occupati appartenenti al gruppo 2. Italia, Toscana e Stati Uniti</w:t>
      </w:r>
    </w:p>
    <w:tbl>
      <w:tblPr>
        <w:tblW w:w="8677" w:type="dxa"/>
        <w:jc w:val="right"/>
        <w:tblCellMar>
          <w:left w:w="30" w:type="dxa"/>
          <w:right w:w="30" w:type="dxa"/>
        </w:tblCellMar>
        <w:tblLook w:val="0000"/>
      </w:tblPr>
      <w:tblGrid>
        <w:gridCol w:w="4742"/>
        <w:gridCol w:w="2172"/>
        <w:gridCol w:w="1763"/>
      </w:tblGrid>
      <w:tr w:rsidR="008E4057" w:rsidRPr="004141AF" w:rsidTr="0026616D">
        <w:trPr>
          <w:trHeight w:val="256"/>
          <w:jc w:val="right"/>
        </w:trPr>
        <w:tc>
          <w:tcPr>
            <w:tcW w:w="8677" w:type="dxa"/>
            <w:gridSpan w:val="3"/>
            <w:tcBorders>
              <w:top w:val="single" w:sz="4" w:space="0" w:color="auto"/>
              <w:left w:val="nil"/>
              <w:bottom w:val="nil"/>
              <w:right w:val="nil"/>
            </w:tcBorders>
            <w:vAlign w:val="center"/>
          </w:tcPr>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Italia</w:t>
            </w:r>
          </w:p>
        </w:tc>
      </w:tr>
      <w:tr w:rsidR="008E4057" w:rsidRPr="004141AF" w:rsidTr="0026616D">
        <w:trPr>
          <w:trHeight w:val="256"/>
          <w:jc w:val="right"/>
        </w:trPr>
        <w:tc>
          <w:tcPr>
            <w:tcW w:w="0" w:type="auto"/>
            <w:tcBorders>
              <w:top w:val="nil"/>
              <w:left w:val="nil"/>
              <w:bottom w:val="single" w:sz="4" w:space="0" w:color="auto"/>
              <w:right w:val="nil"/>
            </w:tcBorders>
            <w:vAlign w:val="center"/>
          </w:tcPr>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Professione 4 digit</w:t>
            </w:r>
          </w:p>
        </w:tc>
        <w:tc>
          <w:tcPr>
            <w:tcW w:w="2172" w:type="dxa"/>
            <w:tcBorders>
              <w:top w:val="nil"/>
              <w:left w:val="nil"/>
              <w:bottom w:val="single" w:sz="4" w:space="0" w:color="auto"/>
              <w:right w:val="nil"/>
            </w:tcBorders>
            <w:vAlign w:val="bottom"/>
          </w:tcPr>
          <w:p w:rsidR="008E4057" w:rsidRDefault="008E4057" w:rsidP="0026616D">
            <w:pPr>
              <w:autoSpaceDE w:val="0"/>
              <w:autoSpaceDN w:val="0"/>
              <w:adjustRightInd w:val="0"/>
              <w:jc w:val="center"/>
              <w:rPr>
                <w:rFonts w:cs="Times New Roman"/>
                <w:b/>
                <w:sz w:val="16"/>
                <w:szCs w:val="16"/>
              </w:rPr>
            </w:pPr>
            <w:r w:rsidRPr="004141AF">
              <w:rPr>
                <w:rFonts w:cs="Times New Roman"/>
                <w:b/>
                <w:sz w:val="16"/>
                <w:szCs w:val="16"/>
              </w:rPr>
              <w:t>media</w:t>
            </w:r>
          </w:p>
          <w:p w:rsidR="008E4057" w:rsidRDefault="008E4057" w:rsidP="0026616D">
            <w:pPr>
              <w:autoSpaceDE w:val="0"/>
              <w:autoSpaceDN w:val="0"/>
              <w:adjustRightInd w:val="0"/>
              <w:jc w:val="center"/>
              <w:rPr>
                <w:rFonts w:cs="Times New Roman"/>
                <w:b/>
                <w:sz w:val="16"/>
                <w:szCs w:val="16"/>
              </w:rPr>
            </w:pPr>
            <w:r w:rsidRPr="004141AF">
              <w:rPr>
                <w:rFonts w:cs="Times New Roman"/>
                <w:b/>
                <w:sz w:val="16"/>
                <w:szCs w:val="16"/>
              </w:rPr>
              <w:t>occupati</w:t>
            </w:r>
          </w:p>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2014-16</w:t>
            </w:r>
          </w:p>
        </w:tc>
        <w:tc>
          <w:tcPr>
            <w:tcW w:w="850" w:type="dxa"/>
            <w:tcBorders>
              <w:top w:val="nil"/>
              <w:left w:val="nil"/>
              <w:bottom w:val="single" w:sz="4" w:space="0" w:color="auto"/>
              <w:right w:val="nil"/>
            </w:tcBorders>
            <w:vAlign w:val="bottom"/>
          </w:tcPr>
          <w:p w:rsidR="008E4057" w:rsidRDefault="008E4057" w:rsidP="0026616D">
            <w:pPr>
              <w:autoSpaceDE w:val="0"/>
              <w:autoSpaceDN w:val="0"/>
              <w:adjustRightInd w:val="0"/>
              <w:jc w:val="center"/>
              <w:rPr>
                <w:rFonts w:cs="Times New Roman"/>
                <w:b/>
                <w:sz w:val="16"/>
                <w:szCs w:val="16"/>
              </w:rPr>
            </w:pPr>
            <w:r w:rsidRPr="004141AF">
              <w:rPr>
                <w:rFonts w:cs="Times New Roman"/>
                <w:b/>
                <w:sz w:val="16"/>
                <w:szCs w:val="16"/>
              </w:rPr>
              <w:t>%</w:t>
            </w:r>
          </w:p>
          <w:p w:rsidR="008E4057" w:rsidRDefault="008E4057" w:rsidP="0026616D">
            <w:pPr>
              <w:autoSpaceDE w:val="0"/>
              <w:autoSpaceDN w:val="0"/>
              <w:adjustRightInd w:val="0"/>
              <w:jc w:val="center"/>
              <w:rPr>
                <w:rFonts w:cs="Times New Roman"/>
                <w:b/>
                <w:sz w:val="16"/>
                <w:szCs w:val="16"/>
              </w:rPr>
            </w:pPr>
            <w:r w:rsidRPr="004141AF">
              <w:rPr>
                <w:rFonts w:cs="Times New Roman"/>
                <w:b/>
                <w:sz w:val="16"/>
                <w:szCs w:val="16"/>
              </w:rPr>
              <w:t>sul totale</w:t>
            </w:r>
          </w:p>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degli occupati</w:t>
            </w:r>
          </w:p>
        </w:tc>
      </w:tr>
      <w:tr w:rsidR="008E4057" w:rsidRPr="004141AF" w:rsidTr="0026616D">
        <w:trPr>
          <w:trHeight w:val="256"/>
          <w:jc w:val="right"/>
        </w:trPr>
        <w:tc>
          <w:tcPr>
            <w:tcW w:w="0" w:type="auto"/>
            <w:tcBorders>
              <w:top w:val="single" w:sz="4" w:space="0" w:color="auto"/>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Addetti agli affari generali</w:t>
            </w:r>
          </w:p>
        </w:tc>
        <w:tc>
          <w:tcPr>
            <w:tcW w:w="2172" w:type="dxa"/>
            <w:tcBorders>
              <w:top w:val="single" w:sz="4" w:space="0" w:color="auto"/>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638.869</w:t>
            </w:r>
          </w:p>
        </w:tc>
        <w:tc>
          <w:tcPr>
            <w:tcW w:w="850" w:type="dxa"/>
            <w:tcBorders>
              <w:top w:val="single" w:sz="4" w:space="0" w:color="auto"/>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11,6%</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Contabili e professioni assimilate</w:t>
            </w:r>
          </w:p>
        </w:tc>
        <w:tc>
          <w:tcPr>
            <w:tcW w:w="2172"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430.840</w:t>
            </w:r>
          </w:p>
        </w:tc>
        <w:tc>
          <w:tcPr>
            <w:tcW w:w="850"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7,8%</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Addetti a funzioni di segreteria</w:t>
            </w:r>
          </w:p>
        </w:tc>
        <w:tc>
          <w:tcPr>
            <w:tcW w:w="2172"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375.038</w:t>
            </w:r>
          </w:p>
        </w:tc>
        <w:tc>
          <w:tcPr>
            <w:tcW w:w="850"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6,8%</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Professori di scuola secondaria superiore</w:t>
            </w:r>
          </w:p>
        </w:tc>
        <w:tc>
          <w:tcPr>
            <w:tcW w:w="2172"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255.901</w:t>
            </w:r>
          </w:p>
        </w:tc>
        <w:tc>
          <w:tcPr>
            <w:tcW w:w="850"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4,6%</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Addetti alla contabilità</w:t>
            </w:r>
          </w:p>
        </w:tc>
        <w:tc>
          <w:tcPr>
            <w:tcW w:w="2172"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227.953</w:t>
            </w:r>
          </w:p>
        </w:tc>
        <w:tc>
          <w:tcPr>
            <w:tcW w:w="850"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4,1%</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Procuratori legali ed avvocati</w:t>
            </w:r>
          </w:p>
        </w:tc>
        <w:tc>
          <w:tcPr>
            <w:tcW w:w="2172"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197.739</w:t>
            </w:r>
          </w:p>
        </w:tc>
        <w:tc>
          <w:tcPr>
            <w:tcW w:w="850"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3,6%</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Specialisti in contabilità e problemi finanziari</w:t>
            </w:r>
          </w:p>
        </w:tc>
        <w:tc>
          <w:tcPr>
            <w:tcW w:w="2172"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182.086</w:t>
            </w:r>
          </w:p>
        </w:tc>
        <w:tc>
          <w:tcPr>
            <w:tcW w:w="850"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3,3%</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Tecnici della vendita e della distribuzione</w:t>
            </w:r>
          </w:p>
        </w:tc>
        <w:tc>
          <w:tcPr>
            <w:tcW w:w="2172"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143.386</w:t>
            </w:r>
          </w:p>
        </w:tc>
        <w:tc>
          <w:tcPr>
            <w:tcW w:w="850"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2,6%</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Analisti e progettisti di software</w:t>
            </w:r>
          </w:p>
        </w:tc>
        <w:tc>
          <w:tcPr>
            <w:tcW w:w="2172"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129.102</w:t>
            </w:r>
          </w:p>
        </w:tc>
        <w:tc>
          <w:tcPr>
            <w:tcW w:w="850"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2,3%</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Architetti, pianificatori, paesaggisti e specialisti del recupero e della conservazione del territorio</w:t>
            </w:r>
          </w:p>
        </w:tc>
        <w:tc>
          <w:tcPr>
            <w:tcW w:w="2172"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125.800</w:t>
            </w:r>
          </w:p>
        </w:tc>
        <w:tc>
          <w:tcPr>
            <w:tcW w:w="850"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2,3%</w:t>
            </w:r>
          </w:p>
        </w:tc>
      </w:tr>
      <w:tr w:rsidR="008E4057" w:rsidRPr="004141AF" w:rsidTr="0026616D">
        <w:trPr>
          <w:trHeight w:val="256"/>
          <w:jc w:val="right"/>
        </w:trPr>
        <w:tc>
          <w:tcPr>
            <w:tcW w:w="0" w:type="auto"/>
            <w:tcBorders>
              <w:top w:val="nil"/>
              <w:left w:val="nil"/>
              <w:bottom w:val="nil"/>
              <w:right w:val="nil"/>
            </w:tcBorders>
            <w:vAlign w:val="bottom"/>
          </w:tcPr>
          <w:p w:rsidR="008E4057" w:rsidRPr="000370C1" w:rsidRDefault="008E4057" w:rsidP="0026616D">
            <w:pPr>
              <w:autoSpaceDE w:val="0"/>
              <w:autoSpaceDN w:val="0"/>
              <w:adjustRightInd w:val="0"/>
              <w:rPr>
                <w:rFonts w:cs="Times New Roman"/>
                <w:b/>
                <w:i/>
                <w:sz w:val="16"/>
                <w:szCs w:val="16"/>
              </w:rPr>
            </w:pPr>
            <w:r w:rsidRPr="000370C1">
              <w:rPr>
                <w:rFonts w:cs="Times New Roman"/>
                <w:b/>
                <w:i/>
                <w:sz w:val="16"/>
                <w:szCs w:val="16"/>
              </w:rPr>
              <w:t>Peso % delle prime 10 figure professionali sul totale degli occupati</w:t>
            </w:r>
          </w:p>
        </w:tc>
        <w:tc>
          <w:tcPr>
            <w:tcW w:w="2172" w:type="dxa"/>
            <w:tcBorders>
              <w:top w:val="nil"/>
              <w:left w:val="nil"/>
              <w:bottom w:val="nil"/>
              <w:right w:val="nil"/>
            </w:tcBorders>
            <w:vAlign w:val="bottom"/>
          </w:tcPr>
          <w:p w:rsidR="008E4057" w:rsidRPr="000370C1" w:rsidRDefault="008E4057" w:rsidP="0026616D">
            <w:pPr>
              <w:autoSpaceDE w:val="0"/>
              <w:autoSpaceDN w:val="0"/>
              <w:adjustRightInd w:val="0"/>
              <w:rPr>
                <w:rFonts w:cs="Times New Roman"/>
                <w:b/>
                <w:i/>
                <w:sz w:val="16"/>
                <w:szCs w:val="16"/>
              </w:rPr>
            </w:pPr>
          </w:p>
        </w:tc>
        <w:tc>
          <w:tcPr>
            <w:tcW w:w="850" w:type="dxa"/>
            <w:tcBorders>
              <w:top w:val="nil"/>
              <w:left w:val="nil"/>
              <w:bottom w:val="nil"/>
              <w:right w:val="nil"/>
            </w:tcBorders>
            <w:vAlign w:val="bottom"/>
          </w:tcPr>
          <w:p w:rsidR="008E4057" w:rsidRPr="000370C1" w:rsidRDefault="008E4057" w:rsidP="0026616D">
            <w:pPr>
              <w:autoSpaceDE w:val="0"/>
              <w:autoSpaceDN w:val="0"/>
              <w:adjustRightInd w:val="0"/>
              <w:jc w:val="center"/>
              <w:rPr>
                <w:rFonts w:cs="Times New Roman"/>
                <w:b/>
                <w:i/>
                <w:sz w:val="16"/>
                <w:szCs w:val="16"/>
              </w:rPr>
            </w:pPr>
            <w:r w:rsidRPr="000370C1">
              <w:rPr>
                <w:rFonts w:cs="Times New Roman"/>
                <w:b/>
                <w:i/>
                <w:sz w:val="16"/>
                <w:szCs w:val="16"/>
              </w:rPr>
              <w:t>49,02%</w:t>
            </w:r>
          </w:p>
        </w:tc>
      </w:tr>
      <w:tr w:rsidR="008E4057" w:rsidRPr="004141AF" w:rsidTr="0026616D">
        <w:trPr>
          <w:trHeight w:val="256"/>
          <w:jc w:val="right"/>
        </w:trPr>
        <w:tc>
          <w:tcPr>
            <w:tcW w:w="8677" w:type="dxa"/>
            <w:gridSpan w:val="3"/>
            <w:tcBorders>
              <w:top w:val="single" w:sz="4" w:space="0" w:color="auto"/>
              <w:left w:val="nil"/>
              <w:bottom w:val="nil"/>
              <w:right w:val="nil"/>
            </w:tcBorders>
            <w:vAlign w:val="center"/>
          </w:tcPr>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Toscana</w:t>
            </w:r>
          </w:p>
        </w:tc>
      </w:tr>
      <w:tr w:rsidR="008E4057" w:rsidRPr="004141AF" w:rsidTr="0026616D">
        <w:trPr>
          <w:trHeight w:val="256"/>
          <w:jc w:val="right"/>
        </w:trPr>
        <w:tc>
          <w:tcPr>
            <w:tcW w:w="0" w:type="auto"/>
            <w:tcBorders>
              <w:top w:val="nil"/>
              <w:left w:val="nil"/>
              <w:bottom w:val="single" w:sz="4" w:space="0" w:color="auto"/>
              <w:right w:val="nil"/>
            </w:tcBorders>
            <w:vAlign w:val="center"/>
          </w:tcPr>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Professione 4 digit</w:t>
            </w:r>
          </w:p>
        </w:tc>
        <w:tc>
          <w:tcPr>
            <w:tcW w:w="0" w:type="auto"/>
            <w:tcBorders>
              <w:top w:val="nil"/>
              <w:left w:val="nil"/>
              <w:bottom w:val="single" w:sz="4" w:space="0" w:color="auto"/>
              <w:right w:val="nil"/>
            </w:tcBorders>
            <w:vAlign w:val="bottom"/>
          </w:tcPr>
          <w:p w:rsidR="008E4057" w:rsidRDefault="008E4057" w:rsidP="0026616D">
            <w:pPr>
              <w:autoSpaceDE w:val="0"/>
              <w:autoSpaceDN w:val="0"/>
              <w:adjustRightInd w:val="0"/>
              <w:jc w:val="center"/>
              <w:rPr>
                <w:rFonts w:cs="Times New Roman"/>
                <w:b/>
                <w:sz w:val="16"/>
                <w:szCs w:val="16"/>
              </w:rPr>
            </w:pPr>
            <w:r w:rsidRPr="004141AF">
              <w:rPr>
                <w:rFonts w:cs="Times New Roman"/>
                <w:b/>
                <w:sz w:val="16"/>
                <w:szCs w:val="16"/>
              </w:rPr>
              <w:t>media</w:t>
            </w:r>
          </w:p>
          <w:p w:rsidR="008E4057" w:rsidRDefault="008E4057" w:rsidP="0026616D">
            <w:pPr>
              <w:autoSpaceDE w:val="0"/>
              <w:autoSpaceDN w:val="0"/>
              <w:adjustRightInd w:val="0"/>
              <w:jc w:val="center"/>
              <w:rPr>
                <w:rFonts w:cs="Times New Roman"/>
                <w:b/>
                <w:sz w:val="16"/>
                <w:szCs w:val="16"/>
              </w:rPr>
            </w:pPr>
            <w:r w:rsidRPr="004141AF">
              <w:rPr>
                <w:rFonts w:cs="Times New Roman"/>
                <w:b/>
                <w:sz w:val="16"/>
                <w:szCs w:val="16"/>
              </w:rPr>
              <w:t>occupati</w:t>
            </w:r>
          </w:p>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2014-16</w:t>
            </w:r>
          </w:p>
        </w:tc>
        <w:tc>
          <w:tcPr>
            <w:tcW w:w="1763" w:type="dxa"/>
            <w:tcBorders>
              <w:top w:val="nil"/>
              <w:left w:val="nil"/>
              <w:bottom w:val="single" w:sz="4" w:space="0" w:color="auto"/>
              <w:right w:val="nil"/>
            </w:tcBorders>
            <w:vAlign w:val="bottom"/>
          </w:tcPr>
          <w:p w:rsidR="008E4057" w:rsidRDefault="008E4057" w:rsidP="0026616D">
            <w:pPr>
              <w:autoSpaceDE w:val="0"/>
              <w:autoSpaceDN w:val="0"/>
              <w:adjustRightInd w:val="0"/>
              <w:jc w:val="center"/>
              <w:rPr>
                <w:rFonts w:cs="Times New Roman"/>
                <w:b/>
                <w:sz w:val="16"/>
                <w:szCs w:val="16"/>
              </w:rPr>
            </w:pPr>
            <w:r w:rsidRPr="004141AF">
              <w:rPr>
                <w:rFonts w:cs="Times New Roman"/>
                <w:b/>
                <w:sz w:val="16"/>
                <w:szCs w:val="16"/>
              </w:rPr>
              <w:t>%</w:t>
            </w:r>
          </w:p>
          <w:p w:rsidR="008E4057" w:rsidRDefault="008E4057" w:rsidP="0026616D">
            <w:pPr>
              <w:autoSpaceDE w:val="0"/>
              <w:autoSpaceDN w:val="0"/>
              <w:adjustRightInd w:val="0"/>
              <w:jc w:val="center"/>
              <w:rPr>
                <w:rFonts w:cs="Times New Roman"/>
                <w:b/>
                <w:sz w:val="16"/>
                <w:szCs w:val="16"/>
              </w:rPr>
            </w:pPr>
            <w:r w:rsidRPr="004141AF">
              <w:rPr>
                <w:rFonts w:cs="Times New Roman"/>
                <w:b/>
                <w:sz w:val="16"/>
                <w:szCs w:val="16"/>
              </w:rPr>
              <w:t>sul totale</w:t>
            </w:r>
          </w:p>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degli occupati</w:t>
            </w:r>
          </w:p>
        </w:tc>
      </w:tr>
      <w:tr w:rsidR="008E4057" w:rsidRPr="004141AF" w:rsidTr="0026616D">
        <w:trPr>
          <w:trHeight w:val="256"/>
          <w:jc w:val="right"/>
        </w:trPr>
        <w:tc>
          <w:tcPr>
            <w:tcW w:w="0" w:type="auto"/>
            <w:tcBorders>
              <w:top w:val="single" w:sz="4" w:space="0" w:color="auto"/>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Addetti agli affari generali</w:t>
            </w:r>
          </w:p>
        </w:tc>
        <w:tc>
          <w:tcPr>
            <w:tcW w:w="0" w:type="auto"/>
            <w:tcBorders>
              <w:top w:val="single" w:sz="4" w:space="0" w:color="auto"/>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40.329</w:t>
            </w:r>
          </w:p>
        </w:tc>
        <w:tc>
          <w:tcPr>
            <w:tcW w:w="1763" w:type="dxa"/>
            <w:tcBorders>
              <w:top w:val="single" w:sz="4" w:space="0" w:color="auto"/>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10,9%</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Contabili e professioni assimilate</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28.871</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7,8%</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Addetti a funzioni di segreteria</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25.102</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6,8%</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Addetti alla contabilità</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23.432</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6,3%</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Professori di scuola secondaria superiore</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15.769</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4,2%</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Procuratori legali ed avvocati</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11.061</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3,0%</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Specialisti in contabilità e problemi finanziari</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10.472</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2,8%</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Sarti e tagliatori artigianali, modellisti e cappellai</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9.209</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2,5%</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Architetti, pianificatori, paesaggisti e specialisti del recupero e della conservazione del territorio</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7.774</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2,1%</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Addetti alla gestione del personale</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7.724</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2,1%</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b/>
                <w:i/>
                <w:sz w:val="16"/>
                <w:szCs w:val="16"/>
              </w:rPr>
            </w:pPr>
            <w:r w:rsidRPr="004141AF">
              <w:rPr>
                <w:rFonts w:cs="Times New Roman"/>
                <w:b/>
                <w:i/>
                <w:sz w:val="16"/>
                <w:szCs w:val="16"/>
              </w:rPr>
              <w:t>Peso % delle prime 10 figure professionali sul totale degli occupati</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b/>
                <w:i/>
                <w:sz w:val="16"/>
                <w:szCs w:val="16"/>
              </w:rPr>
            </w:pP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b/>
                <w:i/>
                <w:sz w:val="16"/>
                <w:szCs w:val="16"/>
              </w:rPr>
            </w:pPr>
            <w:r w:rsidRPr="004141AF">
              <w:rPr>
                <w:rFonts w:cs="Times New Roman"/>
                <w:b/>
                <w:i/>
                <w:sz w:val="16"/>
                <w:szCs w:val="16"/>
              </w:rPr>
              <w:t>48,4%</w:t>
            </w:r>
          </w:p>
        </w:tc>
      </w:tr>
      <w:tr w:rsidR="008E4057" w:rsidRPr="004141AF" w:rsidTr="0026616D">
        <w:trPr>
          <w:trHeight w:val="256"/>
          <w:jc w:val="right"/>
        </w:trPr>
        <w:tc>
          <w:tcPr>
            <w:tcW w:w="8677" w:type="dxa"/>
            <w:gridSpan w:val="3"/>
            <w:tcBorders>
              <w:top w:val="single" w:sz="4" w:space="0" w:color="auto"/>
              <w:left w:val="nil"/>
              <w:bottom w:val="nil"/>
              <w:right w:val="nil"/>
            </w:tcBorders>
            <w:vAlign w:val="center"/>
          </w:tcPr>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Stati Uniti</w:t>
            </w:r>
          </w:p>
        </w:tc>
      </w:tr>
      <w:tr w:rsidR="008E4057" w:rsidRPr="004141AF" w:rsidTr="0026616D">
        <w:trPr>
          <w:trHeight w:val="256"/>
          <w:jc w:val="right"/>
        </w:trPr>
        <w:tc>
          <w:tcPr>
            <w:tcW w:w="0" w:type="auto"/>
            <w:tcBorders>
              <w:top w:val="nil"/>
              <w:left w:val="nil"/>
              <w:bottom w:val="single" w:sz="4" w:space="0" w:color="auto"/>
              <w:right w:val="nil"/>
            </w:tcBorders>
            <w:vAlign w:val="center"/>
          </w:tcPr>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professione SOC</w:t>
            </w:r>
          </w:p>
        </w:tc>
        <w:tc>
          <w:tcPr>
            <w:tcW w:w="0" w:type="auto"/>
            <w:tcBorders>
              <w:top w:val="nil"/>
              <w:left w:val="nil"/>
              <w:bottom w:val="single" w:sz="4" w:space="0" w:color="auto"/>
              <w:right w:val="nil"/>
            </w:tcBorders>
            <w:vAlign w:val="bottom"/>
          </w:tcPr>
          <w:p w:rsidR="008E4057" w:rsidRDefault="008E4057" w:rsidP="0026616D">
            <w:pPr>
              <w:autoSpaceDE w:val="0"/>
              <w:autoSpaceDN w:val="0"/>
              <w:adjustRightInd w:val="0"/>
              <w:jc w:val="center"/>
              <w:rPr>
                <w:rFonts w:cs="Times New Roman"/>
                <w:b/>
                <w:sz w:val="16"/>
                <w:szCs w:val="16"/>
              </w:rPr>
            </w:pPr>
            <w:r>
              <w:rPr>
                <w:rFonts w:cs="Times New Roman"/>
                <w:b/>
                <w:sz w:val="16"/>
                <w:szCs w:val="16"/>
              </w:rPr>
              <w:t>o</w:t>
            </w:r>
            <w:r w:rsidRPr="004141AF">
              <w:rPr>
                <w:rFonts w:cs="Times New Roman"/>
                <w:b/>
                <w:sz w:val="16"/>
                <w:szCs w:val="16"/>
              </w:rPr>
              <w:t>ccupati</w:t>
            </w:r>
          </w:p>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2015</w:t>
            </w:r>
          </w:p>
        </w:tc>
        <w:tc>
          <w:tcPr>
            <w:tcW w:w="1763" w:type="dxa"/>
            <w:tcBorders>
              <w:top w:val="nil"/>
              <w:left w:val="nil"/>
              <w:bottom w:val="single" w:sz="4" w:space="0" w:color="auto"/>
              <w:right w:val="nil"/>
            </w:tcBorders>
            <w:vAlign w:val="bottom"/>
          </w:tcPr>
          <w:p w:rsidR="008E4057" w:rsidRDefault="008E4057" w:rsidP="0026616D">
            <w:pPr>
              <w:autoSpaceDE w:val="0"/>
              <w:autoSpaceDN w:val="0"/>
              <w:adjustRightInd w:val="0"/>
              <w:jc w:val="center"/>
              <w:rPr>
                <w:rFonts w:cs="Times New Roman"/>
                <w:b/>
                <w:sz w:val="16"/>
                <w:szCs w:val="16"/>
              </w:rPr>
            </w:pPr>
            <w:r w:rsidRPr="004141AF">
              <w:rPr>
                <w:rFonts w:cs="Times New Roman"/>
                <w:b/>
                <w:sz w:val="16"/>
                <w:szCs w:val="16"/>
              </w:rPr>
              <w:t>% sul totale</w:t>
            </w:r>
          </w:p>
          <w:p w:rsidR="008E4057" w:rsidRPr="004141AF" w:rsidRDefault="008E4057" w:rsidP="0026616D">
            <w:pPr>
              <w:autoSpaceDE w:val="0"/>
              <w:autoSpaceDN w:val="0"/>
              <w:adjustRightInd w:val="0"/>
              <w:jc w:val="center"/>
              <w:rPr>
                <w:rFonts w:cs="Times New Roman"/>
                <w:b/>
                <w:sz w:val="16"/>
                <w:szCs w:val="16"/>
              </w:rPr>
            </w:pPr>
            <w:r w:rsidRPr="004141AF">
              <w:rPr>
                <w:rFonts w:cs="Times New Roman"/>
                <w:b/>
                <w:sz w:val="16"/>
                <w:szCs w:val="16"/>
              </w:rPr>
              <w:t>degli occupati</w:t>
            </w:r>
          </w:p>
        </w:tc>
      </w:tr>
      <w:tr w:rsidR="008E4057" w:rsidRPr="004141AF" w:rsidTr="0026616D">
        <w:trPr>
          <w:trHeight w:val="256"/>
          <w:jc w:val="right"/>
        </w:trPr>
        <w:tc>
          <w:tcPr>
            <w:tcW w:w="0" w:type="auto"/>
            <w:tcBorders>
              <w:top w:val="single" w:sz="4" w:space="0" w:color="auto"/>
              <w:left w:val="nil"/>
              <w:bottom w:val="nil"/>
              <w:right w:val="nil"/>
            </w:tcBorders>
            <w:vAlign w:val="bottom"/>
          </w:tcPr>
          <w:p w:rsidR="008E4057" w:rsidRPr="004141AF" w:rsidRDefault="008E4057" w:rsidP="0026616D">
            <w:pPr>
              <w:autoSpaceDE w:val="0"/>
              <w:autoSpaceDN w:val="0"/>
              <w:adjustRightInd w:val="0"/>
              <w:rPr>
                <w:rFonts w:cs="Times New Roman"/>
                <w:sz w:val="16"/>
                <w:szCs w:val="16"/>
                <w:lang w:val="en-US"/>
              </w:rPr>
            </w:pPr>
            <w:r w:rsidRPr="004141AF">
              <w:rPr>
                <w:rFonts w:cs="Times New Roman"/>
                <w:sz w:val="16"/>
                <w:szCs w:val="16"/>
                <w:lang w:val="en-US"/>
              </w:rPr>
              <w:t>Elementary School Teachers, Except Special Education</w:t>
            </w:r>
          </w:p>
        </w:tc>
        <w:tc>
          <w:tcPr>
            <w:tcW w:w="0" w:type="auto"/>
            <w:tcBorders>
              <w:top w:val="single" w:sz="4" w:space="0" w:color="auto"/>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1.381.430</w:t>
            </w:r>
          </w:p>
        </w:tc>
        <w:tc>
          <w:tcPr>
            <w:tcW w:w="1763" w:type="dxa"/>
            <w:tcBorders>
              <w:top w:val="single" w:sz="4" w:space="0" w:color="auto"/>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7,9%</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lang w:val="en-US"/>
              </w:rPr>
            </w:pPr>
            <w:r w:rsidRPr="004141AF">
              <w:rPr>
                <w:rFonts w:cs="Times New Roman"/>
                <w:sz w:val="16"/>
                <w:szCs w:val="16"/>
                <w:lang w:val="en-US"/>
              </w:rPr>
              <w:t>Secondary School Teachers, Except Special and Career/Technical Education</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962.820</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5,5%</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lang w:val="en-US"/>
              </w:rPr>
            </w:pPr>
            <w:r w:rsidRPr="004141AF">
              <w:rPr>
                <w:rFonts w:cs="Times New Roman"/>
                <w:sz w:val="16"/>
                <w:szCs w:val="16"/>
                <w:lang w:val="en-US"/>
              </w:rPr>
              <w:t>Automotive Service Technicians and Mechanics</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638.080</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3,6%</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lang w:val="en-US"/>
              </w:rPr>
            </w:pPr>
            <w:r w:rsidRPr="004141AF">
              <w:rPr>
                <w:rFonts w:cs="Times New Roman"/>
                <w:sz w:val="16"/>
                <w:szCs w:val="16"/>
                <w:lang w:val="en-US"/>
              </w:rPr>
              <w:t>Middle School Teachers, Except Special and Career/Technical Education</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632.760</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3,6%</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lastRenderedPageBreak/>
              <w:t>Management Analysts</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614.110</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3,5%</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Lawyers</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609.930</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3,5%</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lang w:val="en-US"/>
              </w:rPr>
            </w:pPr>
            <w:r w:rsidRPr="004141AF">
              <w:rPr>
                <w:rFonts w:cs="Times New Roman"/>
                <w:sz w:val="16"/>
                <w:szCs w:val="16"/>
                <w:lang w:val="en-US"/>
              </w:rPr>
              <w:t>First-Line Supervisors of Construction Trades and Extraction Workers</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517.560</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2,9%</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Managers, All Other</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376.440</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2,1%</w:t>
            </w:r>
          </w:p>
        </w:tc>
      </w:tr>
      <w:tr w:rsidR="008E4057" w:rsidRPr="004141AF" w:rsidTr="0026616D">
        <w:trPr>
          <w:trHeight w:val="256"/>
          <w:jc w:val="right"/>
        </w:trPr>
        <w:tc>
          <w:tcPr>
            <w:tcW w:w="0" w:type="auto"/>
            <w:tcBorders>
              <w:top w:val="nil"/>
              <w:left w:val="nil"/>
              <w:bottom w:val="nil"/>
              <w:right w:val="nil"/>
            </w:tcBorders>
            <w:vAlign w:val="bottom"/>
          </w:tcPr>
          <w:p w:rsidR="008E4057" w:rsidRPr="004141AF" w:rsidRDefault="008E4057" w:rsidP="0026616D">
            <w:pPr>
              <w:autoSpaceDE w:val="0"/>
              <w:autoSpaceDN w:val="0"/>
              <w:adjustRightInd w:val="0"/>
              <w:rPr>
                <w:rFonts w:cs="Times New Roman"/>
                <w:sz w:val="16"/>
                <w:szCs w:val="16"/>
              </w:rPr>
            </w:pPr>
            <w:r w:rsidRPr="004141AF">
              <w:rPr>
                <w:rFonts w:cs="Times New Roman"/>
                <w:sz w:val="16"/>
                <w:szCs w:val="16"/>
              </w:rPr>
              <w:t>Sales Managers</w:t>
            </w:r>
          </w:p>
        </w:tc>
        <w:tc>
          <w:tcPr>
            <w:tcW w:w="0" w:type="auto"/>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364.750</w:t>
            </w:r>
          </w:p>
        </w:tc>
        <w:tc>
          <w:tcPr>
            <w:tcW w:w="1763" w:type="dxa"/>
            <w:tcBorders>
              <w:top w:val="nil"/>
              <w:left w:val="nil"/>
              <w:bottom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2,1%</w:t>
            </w:r>
          </w:p>
        </w:tc>
      </w:tr>
      <w:tr w:rsidR="008E4057" w:rsidRPr="004141AF" w:rsidTr="0026616D">
        <w:trPr>
          <w:trHeight w:val="256"/>
          <w:jc w:val="right"/>
        </w:trPr>
        <w:tc>
          <w:tcPr>
            <w:tcW w:w="0" w:type="auto"/>
            <w:tcBorders>
              <w:top w:val="nil"/>
              <w:left w:val="nil"/>
              <w:right w:val="nil"/>
            </w:tcBorders>
            <w:vAlign w:val="bottom"/>
          </w:tcPr>
          <w:p w:rsidR="008E4057" w:rsidRPr="004141AF" w:rsidRDefault="008E4057" w:rsidP="0026616D">
            <w:pPr>
              <w:autoSpaceDE w:val="0"/>
              <w:autoSpaceDN w:val="0"/>
              <w:adjustRightInd w:val="0"/>
              <w:rPr>
                <w:rFonts w:cs="Times New Roman"/>
                <w:sz w:val="16"/>
                <w:szCs w:val="16"/>
                <w:lang w:val="en-US"/>
              </w:rPr>
            </w:pPr>
            <w:r w:rsidRPr="004141AF">
              <w:rPr>
                <w:rFonts w:cs="Times New Roman"/>
                <w:sz w:val="16"/>
                <w:szCs w:val="16"/>
                <w:lang w:val="en-US"/>
              </w:rPr>
              <w:t>Sales Representatives, Wholesale and Manufacturing, Technical and Scientific Products</w:t>
            </w:r>
          </w:p>
        </w:tc>
        <w:tc>
          <w:tcPr>
            <w:tcW w:w="0" w:type="auto"/>
            <w:tcBorders>
              <w:top w:val="nil"/>
              <w:left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334.010</w:t>
            </w:r>
          </w:p>
        </w:tc>
        <w:tc>
          <w:tcPr>
            <w:tcW w:w="1763" w:type="dxa"/>
            <w:tcBorders>
              <w:top w:val="nil"/>
              <w:left w:val="nil"/>
              <w:right w:val="nil"/>
            </w:tcBorders>
            <w:vAlign w:val="bottom"/>
          </w:tcPr>
          <w:p w:rsidR="008E4057" w:rsidRPr="004141AF" w:rsidRDefault="008E4057" w:rsidP="0026616D">
            <w:pPr>
              <w:autoSpaceDE w:val="0"/>
              <w:autoSpaceDN w:val="0"/>
              <w:adjustRightInd w:val="0"/>
              <w:jc w:val="center"/>
              <w:rPr>
                <w:rFonts w:cs="Times New Roman"/>
                <w:sz w:val="16"/>
                <w:szCs w:val="16"/>
              </w:rPr>
            </w:pPr>
            <w:r w:rsidRPr="004141AF">
              <w:rPr>
                <w:rFonts w:cs="Times New Roman"/>
                <w:sz w:val="16"/>
                <w:szCs w:val="16"/>
              </w:rPr>
              <w:t>1,9%</w:t>
            </w:r>
          </w:p>
        </w:tc>
      </w:tr>
      <w:tr w:rsidR="008E4057" w:rsidRPr="004141AF" w:rsidTr="0026616D">
        <w:trPr>
          <w:trHeight w:val="256"/>
          <w:jc w:val="right"/>
        </w:trPr>
        <w:tc>
          <w:tcPr>
            <w:tcW w:w="0" w:type="auto"/>
            <w:gridSpan w:val="2"/>
            <w:tcBorders>
              <w:top w:val="nil"/>
              <w:left w:val="nil"/>
              <w:bottom w:val="single" w:sz="4" w:space="0" w:color="auto"/>
              <w:right w:val="nil"/>
            </w:tcBorders>
            <w:vAlign w:val="bottom"/>
          </w:tcPr>
          <w:p w:rsidR="008E4057" w:rsidRPr="004141AF" w:rsidRDefault="008E4057" w:rsidP="0026616D">
            <w:pPr>
              <w:autoSpaceDE w:val="0"/>
              <w:autoSpaceDN w:val="0"/>
              <w:adjustRightInd w:val="0"/>
              <w:rPr>
                <w:rFonts w:cs="Times New Roman"/>
                <w:b/>
                <w:i/>
                <w:sz w:val="16"/>
                <w:szCs w:val="16"/>
              </w:rPr>
            </w:pPr>
            <w:r w:rsidRPr="004141AF">
              <w:rPr>
                <w:rFonts w:cs="Times New Roman"/>
                <w:b/>
                <w:i/>
                <w:sz w:val="16"/>
                <w:szCs w:val="16"/>
              </w:rPr>
              <w:t>Peso % delle prime 10 figure professionali sul totale degli occupati</w:t>
            </w:r>
          </w:p>
        </w:tc>
        <w:tc>
          <w:tcPr>
            <w:tcW w:w="1763" w:type="dxa"/>
            <w:tcBorders>
              <w:top w:val="nil"/>
              <w:left w:val="nil"/>
              <w:bottom w:val="single" w:sz="4" w:space="0" w:color="auto"/>
              <w:right w:val="nil"/>
            </w:tcBorders>
            <w:vAlign w:val="bottom"/>
          </w:tcPr>
          <w:p w:rsidR="008E4057" w:rsidRPr="004141AF" w:rsidRDefault="008E4057" w:rsidP="0026616D">
            <w:pPr>
              <w:autoSpaceDE w:val="0"/>
              <w:autoSpaceDN w:val="0"/>
              <w:adjustRightInd w:val="0"/>
              <w:jc w:val="center"/>
              <w:rPr>
                <w:rFonts w:cs="Times New Roman"/>
                <w:b/>
                <w:i/>
                <w:sz w:val="16"/>
                <w:szCs w:val="16"/>
              </w:rPr>
            </w:pPr>
            <w:r w:rsidRPr="004141AF">
              <w:rPr>
                <w:rFonts w:cs="Times New Roman"/>
                <w:b/>
                <w:i/>
                <w:sz w:val="16"/>
                <w:szCs w:val="16"/>
              </w:rPr>
              <w:t>36,6%</w:t>
            </w:r>
          </w:p>
        </w:tc>
      </w:tr>
    </w:tbl>
    <w:p w:rsidR="008E4057" w:rsidRPr="0015035E" w:rsidRDefault="008E4057" w:rsidP="008E4057">
      <w:pPr>
        <w:rPr>
          <w:rFonts w:cs="Times New Roman"/>
          <w:sz w:val="18"/>
        </w:rPr>
      </w:pPr>
      <w:r w:rsidRPr="0015035E">
        <w:rPr>
          <w:rFonts w:cs="Times New Roman"/>
          <w:i/>
          <w:sz w:val="18"/>
        </w:rPr>
        <w:t>Fonte</w:t>
      </w:r>
      <w:r w:rsidRPr="0015035E">
        <w:rPr>
          <w:rFonts w:cs="Times New Roman"/>
          <w:sz w:val="18"/>
        </w:rPr>
        <w:t xml:space="preserve">: Elaborazioni IRPET su dati </w:t>
      </w:r>
      <w:r>
        <w:rPr>
          <w:rFonts w:cs="Times New Roman"/>
          <w:sz w:val="18"/>
        </w:rPr>
        <w:t xml:space="preserve">ISTAT-Forze lavoro, ISFOL e </w:t>
      </w:r>
      <w:r w:rsidRPr="0015035E">
        <w:rPr>
          <w:rFonts w:cs="Times New Roman"/>
          <w:sz w:val="18"/>
        </w:rPr>
        <w:t>O*NET</w:t>
      </w:r>
    </w:p>
    <w:p w:rsidR="008E4057" w:rsidRDefault="008E4057" w:rsidP="008E4057">
      <w:pPr>
        <w:rPr>
          <w:rFonts w:cs="Times New Roman"/>
        </w:rPr>
      </w:pPr>
    </w:p>
    <w:p w:rsidR="008E4057" w:rsidRDefault="008E4057" w:rsidP="008E4057">
      <w:pPr>
        <w:rPr>
          <w:rFonts w:cs="Times New Roman"/>
        </w:rPr>
      </w:pPr>
    </w:p>
    <w:p w:rsidR="008E4057" w:rsidRDefault="008E4057" w:rsidP="008E4057">
      <w:pPr>
        <w:rPr>
          <w:rFonts w:cs="Times New Roman"/>
        </w:rPr>
      </w:pPr>
      <w:r>
        <w:rPr>
          <w:rFonts w:cs="Times New Roman"/>
        </w:rPr>
        <w:t>La differenza tra Stati Uniti e Italia/Toscana è profonda. Mentre infatti per gli Usa troviamo figure che ci potremmo attendere, dagli insegnanti ai manager, ai tecnici automotive, ecc. tra le professioni con più competenze digitali, ma meno sostituibili nostrane ai primi posti troviamo c</w:t>
      </w:r>
      <w:r w:rsidRPr="00C72787">
        <w:rPr>
          <w:rFonts w:cs="Times New Roman"/>
        </w:rPr>
        <w:t xml:space="preserve">ontabili </w:t>
      </w:r>
      <w:r>
        <w:rPr>
          <w:rFonts w:cs="Times New Roman"/>
        </w:rPr>
        <w:t>e</w:t>
      </w:r>
      <w:r w:rsidRPr="00C72787">
        <w:rPr>
          <w:rFonts w:cs="Times New Roman"/>
        </w:rPr>
        <w:t xml:space="preserve"> </w:t>
      </w:r>
      <w:r>
        <w:rPr>
          <w:rFonts w:cs="Times New Roman"/>
        </w:rPr>
        <w:t>a</w:t>
      </w:r>
      <w:r w:rsidRPr="00C72787">
        <w:rPr>
          <w:rFonts w:cs="Times New Roman"/>
        </w:rPr>
        <w:t>ddetti a funzioni di segreteria</w:t>
      </w:r>
      <w:r>
        <w:rPr>
          <w:rFonts w:cs="Times New Roman"/>
        </w:rPr>
        <w:t>, che invece vengono considerate per lo più automatizzabili nella letteratura internazionale di riferimento. Forse diverso è il ruolo degli addetti agli affari generali, definiti come coloro che</w:t>
      </w:r>
      <w:r w:rsidRPr="00C542ED">
        <w:rPr>
          <w:rFonts w:cs="Times New Roman"/>
        </w:rPr>
        <w:t xml:space="preserve"> </w:t>
      </w:r>
      <w:r>
        <w:rPr>
          <w:rFonts w:cs="Times New Roman"/>
        </w:rPr>
        <w:t>“</w:t>
      </w:r>
      <w:r w:rsidRPr="00C542ED">
        <w:rPr>
          <w:rFonts w:cs="Times New Roman"/>
        </w:rPr>
        <w:t>attivano, eseguono e supportano singoli aspetti delle procedure di pianificazione, progettazione, amministrazione e gestione di un’impresa o di un’organizzazione svolgendo compiti di carattere non direttivo</w:t>
      </w:r>
      <w:r>
        <w:rPr>
          <w:rFonts w:cs="Times New Roman"/>
        </w:rPr>
        <w:t>”</w:t>
      </w:r>
      <w:r>
        <w:rPr>
          <w:rStyle w:val="Rimandonotaapidipagina"/>
          <w:rFonts w:cs="Times New Roman"/>
        </w:rPr>
        <w:footnoteReference w:id="32"/>
      </w:r>
      <w:r>
        <w:rPr>
          <w:rFonts w:cs="Times New Roman"/>
        </w:rPr>
        <w:t>, il tipo di figura più numerosa in termini di occupati che da sola pesa l’11,6% in Italia e il 10,9% in Toscana</w:t>
      </w:r>
      <w:r w:rsidRPr="00C542ED">
        <w:rPr>
          <w:rFonts w:cs="Times New Roman"/>
        </w:rPr>
        <w:t>.</w:t>
      </w:r>
      <w:r>
        <w:rPr>
          <w:rFonts w:cs="Times New Roman"/>
        </w:rPr>
        <w:t xml:space="preserve"> In effetti la descrizione dipinge un profilo di assistenza avanzata alle decisioni in vari ambiti, che rimane però una funzione non direttiva. Assai meno numerosi, seppure presenti, sono gli artigiani, i liberi professionisti, i docenti, più coerenti con il profilo immaginato. Infine, nessuna figura con tipico profilo digitale o strategico-dirigenziale emerge decisiva dal punto di vista del numero degli occupati, soprattutto in Toscana, dove bisogna scorrere al 20esimo posto per trovare gli “analisti e progettisti di software”, mentre i manager sono in fondo alla lista o, più spesso nei gruppi 1 e 3. </w:t>
      </w:r>
    </w:p>
    <w:p w:rsidR="008E4057" w:rsidRDefault="008E4057" w:rsidP="008E4057">
      <w:pPr>
        <w:rPr>
          <w:rFonts w:cs="Times New Roman"/>
        </w:rPr>
      </w:pPr>
      <w:r>
        <w:rPr>
          <w:rFonts w:cs="Times New Roman"/>
        </w:rPr>
        <w:t xml:space="preserve">Per la Toscana è possibile calcolare gli avviamenti degli ultimi anni (2012-2016) suddividendoli nei 4 gruppi (fig. 9). Al primo, quello più numeroso anche in termini di occupati, si attribuisce quasi il 60% dei contratti avviati, seguito a distanza (23,4%) dal quarto gruppo, quello con </w:t>
      </w:r>
      <w:r w:rsidRPr="00F62946">
        <w:rPr>
          <w:rFonts w:cs="Times New Roman"/>
          <w:sz w:val="20"/>
        </w:rPr>
        <w:t>basso livello di competenze digitali e alto livello di automazione</w:t>
      </w:r>
      <w:r>
        <w:rPr>
          <w:rFonts w:cs="Times New Roman"/>
          <w:sz w:val="20"/>
        </w:rPr>
        <w:t>, quindi del lavoro meno qualificato.</w:t>
      </w:r>
    </w:p>
    <w:p w:rsidR="008E4057" w:rsidRDefault="008E4057" w:rsidP="008E4057">
      <w:pPr>
        <w:rPr>
          <w:rFonts w:cs="Times New Roman"/>
        </w:rPr>
      </w:pPr>
    </w:p>
    <w:p w:rsidR="008E4057" w:rsidRPr="00F62946" w:rsidRDefault="008E4057" w:rsidP="008E4057">
      <w:pPr>
        <w:rPr>
          <w:rFonts w:cs="Times New Roman"/>
          <w:b/>
          <w:sz w:val="20"/>
        </w:rPr>
      </w:pPr>
      <w:r w:rsidRPr="00F62946">
        <w:rPr>
          <w:rFonts w:cs="Times New Roman"/>
          <w:b/>
          <w:sz w:val="20"/>
        </w:rPr>
        <w:t>FIGURA 9</w:t>
      </w:r>
    </w:p>
    <w:p w:rsidR="008E4057" w:rsidRPr="00F62946" w:rsidRDefault="008E4057" w:rsidP="008E4057">
      <w:pPr>
        <w:rPr>
          <w:rFonts w:cs="Times New Roman"/>
          <w:b/>
          <w:sz w:val="20"/>
        </w:rPr>
      </w:pPr>
      <w:r w:rsidRPr="00F62946">
        <w:rPr>
          <w:rFonts w:cs="Times New Roman"/>
          <w:b/>
          <w:sz w:val="20"/>
        </w:rPr>
        <w:t>Totale avviamenti suddivisi per gruppi. Toscana. 2012-2016</w:t>
      </w:r>
    </w:p>
    <w:tbl>
      <w:tblPr>
        <w:tblW w:w="0" w:type="auto"/>
        <w:tblCellMar>
          <w:left w:w="30" w:type="dxa"/>
          <w:right w:w="30" w:type="dxa"/>
        </w:tblCellMar>
        <w:tblLook w:val="0000"/>
      </w:tblPr>
      <w:tblGrid>
        <w:gridCol w:w="5420"/>
        <w:gridCol w:w="1414"/>
        <w:gridCol w:w="1276"/>
      </w:tblGrid>
      <w:tr w:rsidR="008E4057" w:rsidRPr="00F62946" w:rsidTr="0026616D">
        <w:trPr>
          <w:trHeight w:val="256"/>
        </w:trPr>
        <w:tc>
          <w:tcPr>
            <w:tcW w:w="0" w:type="auto"/>
            <w:tcBorders>
              <w:top w:val="single" w:sz="4" w:space="0" w:color="auto"/>
              <w:left w:val="nil"/>
              <w:right w:val="nil"/>
            </w:tcBorders>
            <w:vAlign w:val="center"/>
          </w:tcPr>
          <w:p w:rsidR="008E4057" w:rsidRPr="00C42A3B" w:rsidRDefault="008E4057" w:rsidP="0026616D">
            <w:pPr>
              <w:autoSpaceDE w:val="0"/>
              <w:autoSpaceDN w:val="0"/>
              <w:adjustRightInd w:val="0"/>
              <w:rPr>
                <w:rFonts w:cs="Times New Roman"/>
                <w:b/>
                <w:sz w:val="20"/>
              </w:rPr>
            </w:pPr>
          </w:p>
        </w:tc>
        <w:tc>
          <w:tcPr>
            <w:tcW w:w="2690" w:type="dxa"/>
            <w:gridSpan w:val="2"/>
            <w:tcBorders>
              <w:top w:val="single" w:sz="4" w:space="0" w:color="auto"/>
              <w:left w:val="nil"/>
              <w:bottom w:val="single" w:sz="4" w:space="0" w:color="auto"/>
              <w:right w:val="nil"/>
            </w:tcBorders>
            <w:vAlign w:val="center"/>
          </w:tcPr>
          <w:p w:rsidR="008E4057" w:rsidRPr="00C42A3B" w:rsidRDefault="008E4057" w:rsidP="0026616D">
            <w:pPr>
              <w:autoSpaceDE w:val="0"/>
              <w:autoSpaceDN w:val="0"/>
              <w:adjustRightInd w:val="0"/>
              <w:jc w:val="center"/>
              <w:rPr>
                <w:rFonts w:cs="Times New Roman"/>
                <w:b/>
                <w:sz w:val="20"/>
              </w:rPr>
            </w:pPr>
            <w:r w:rsidRPr="00C42A3B">
              <w:rPr>
                <w:rFonts w:cs="Times New Roman"/>
                <w:b/>
                <w:sz w:val="20"/>
              </w:rPr>
              <w:t>avviamenti 2012-2016</w:t>
            </w:r>
          </w:p>
        </w:tc>
      </w:tr>
      <w:tr w:rsidR="008E4057" w:rsidRPr="00F62946" w:rsidTr="0026616D">
        <w:trPr>
          <w:trHeight w:val="256"/>
        </w:trPr>
        <w:tc>
          <w:tcPr>
            <w:tcW w:w="0" w:type="auto"/>
            <w:tcBorders>
              <w:left w:val="nil"/>
              <w:bottom w:val="single" w:sz="4" w:space="0" w:color="auto"/>
              <w:right w:val="nil"/>
            </w:tcBorders>
            <w:vAlign w:val="center"/>
          </w:tcPr>
          <w:p w:rsidR="008E4057" w:rsidRPr="00C42A3B" w:rsidRDefault="008E4057" w:rsidP="0026616D">
            <w:pPr>
              <w:autoSpaceDE w:val="0"/>
              <w:autoSpaceDN w:val="0"/>
              <w:adjustRightInd w:val="0"/>
              <w:rPr>
                <w:rFonts w:cs="Times New Roman"/>
                <w:b/>
                <w:sz w:val="20"/>
              </w:rPr>
            </w:pPr>
          </w:p>
        </w:tc>
        <w:tc>
          <w:tcPr>
            <w:tcW w:w="1414" w:type="dxa"/>
            <w:tcBorders>
              <w:top w:val="single" w:sz="4" w:space="0" w:color="auto"/>
              <w:left w:val="nil"/>
              <w:bottom w:val="single" w:sz="4" w:space="0" w:color="auto"/>
              <w:right w:val="nil"/>
            </w:tcBorders>
            <w:vAlign w:val="center"/>
          </w:tcPr>
          <w:p w:rsidR="008E4057" w:rsidRPr="00C42A3B" w:rsidRDefault="008E4057" w:rsidP="0026616D">
            <w:pPr>
              <w:autoSpaceDE w:val="0"/>
              <w:autoSpaceDN w:val="0"/>
              <w:adjustRightInd w:val="0"/>
              <w:jc w:val="center"/>
              <w:rPr>
                <w:rFonts w:cs="Times New Roman"/>
                <w:b/>
                <w:sz w:val="20"/>
              </w:rPr>
            </w:pPr>
            <w:r w:rsidRPr="00C42A3B">
              <w:rPr>
                <w:rFonts w:cs="Times New Roman"/>
                <w:b/>
                <w:sz w:val="20"/>
              </w:rPr>
              <w:t>v.a.</w:t>
            </w:r>
          </w:p>
        </w:tc>
        <w:tc>
          <w:tcPr>
            <w:tcW w:w="1276" w:type="dxa"/>
            <w:tcBorders>
              <w:top w:val="single" w:sz="4" w:space="0" w:color="auto"/>
              <w:left w:val="nil"/>
              <w:bottom w:val="single" w:sz="4" w:space="0" w:color="auto"/>
              <w:right w:val="nil"/>
            </w:tcBorders>
            <w:vAlign w:val="center"/>
          </w:tcPr>
          <w:p w:rsidR="008E4057" w:rsidRPr="00C42A3B" w:rsidRDefault="008E4057" w:rsidP="0026616D">
            <w:pPr>
              <w:autoSpaceDE w:val="0"/>
              <w:autoSpaceDN w:val="0"/>
              <w:adjustRightInd w:val="0"/>
              <w:jc w:val="center"/>
              <w:rPr>
                <w:rFonts w:cs="Times New Roman"/>
                <w:b/>
                <w:sz w:val="20"/>
              </w:rPr>
            </w:pPr>
            <w:r w:rsidRPr="00C42A3B">
              <w:rPr>
                <w:rFonts w:cs="Times New Roman"/>
                <w:b/>
                <w:sz w:val="20"/>
              </w:rPr>
              <w:t>%</w:t>
            </w:r>
          </w:p>
        </w:tc>
      </w:tr>
      <w:tr w:rsidR="008E4057" w:rsidRPr="00F62946" w:rsidTr="0026616D">
        <w:trPr>
          <w:trHeight w:val="256"/>
        </w:trPr>
        <w:tc>
          <w:tcPr>
            <w:tcW w:w="0" w:type="auto"/>
            <w:tcBorders>
              <w:top w:val="single" w:sz="4" w:space="0" w:color="auto"/>
              <w:left w:val="nil"/>
              <w:bottom w:val="nil"/>
              <w:right w:val="nil"/>
            </w:tcBorders>
            <w:vAlign w:val="center"/>
          </w:tcPr>
          <w:p w:rsidR="008E4057" w:rsidRPr="00F62946" w:rsidRDefault="008E4057" w:rsidP="0026616D">
            <w:pPr>
              <w:autoSpaceDE w:val="0"/>
              <w:autoSpaceDN w:val="0"/>
              <w:adjustRightInd w:val="0"/>
              <w:rPr>
                <w:rFonts w:cs="Times New Roman"/>
                <w:sz w:val="20"/>
              </w:rPr>
            </w:pPr>
            <w:r>
              <w:rPr>
                <w:rFonts w:cs="Times New Roman"/>
                <w:sz w:val="20"/>
              </w:rPr>
              <w:t xml:space="preserve">1. </w:t>
            </w:r>
            <w:r w:rsidRPr="00F62946">
              <w:rPr>
                <w:rFonts w:cs="Times New Roman"/>
                <w:sz w:val="20"/>
              </w:rPr>
              <w:t>basso livello di competenze digitali e di automazione</w:t>
            </w:r>
          </w:p>
        </w:tc>
        <w:tc>
          <w:tcPr>
            <w:tcW w:w="1414" w:type="dxa"/>
            <w:tcBorders>
              <w:top w:val="single" w:sz="4" w:space="0" w:color="auto"/>
              <w:left w:val="nil"/>
              <w:bottom w:val="nil"/>
              <w:right w:val="nil"/>
            </w:tcBorders>
            <w:vAlign w:val="center"/>
          </w:tcPr>
          <w:p w:rsidR="008E4057" w:rsidRPr="00F62946" w:rsidRDefault="008E4057" w:rsidP="0026616D">
            <w:pPr>
              <w:autoSpaceDE w:val="0"/>
              <w:autoSpaceDN w:val="0"/>
              <w:adjustRightInd w:val="0"/>
              <w:jc w:val="center"/>
              <w:rPr>
                <w:rFonts w:cs="Times New Roman"/>
                <w:sz w:val="20"/>
              </w:rPr>
            </w:pPr>
            <w:r w:rsidRPr="00F62946">
              <w:rPr>
                <w:rFonts w:cs="Times New Roman"/>
                <w:sz w:val="20"/>
              </w:rPr>
              <w:t>2</w:t>
            </w:r>
            <w:r>
              <w:rPr>
                <w:rFonts w:cs="Times New Roman"/>
                <w:sz w:val="20"/>
              </w:rPr>
              <w:t>.</w:t>
            </w:r>
            <w:r w:rsidRPr="00F62946">
              <w:rPr>
                <w:rFonts w:cs="Times New Roman"/>
                <w:sz w:val="20"/>
              </w:rPr>
              <w:t>078</w:t>
            </w:r>
            <w:r>
              <w:rPr>
                <w:rFonts w:cs="Times New Roman"/>
                <w:sz w:val="20"/>
              </w:rPr>
              <w:t>.</w:t>
            </w:r>
            <w:r w:rsidRPr="00F62946">
              <w:rPr>
                <w:rFonts w:cs="Times New Roman"/>
                <w:sz w:val="20"/>
              </w:rPr>
              <w:t>880</w:t>
            </w:r>
          </w:p>
        </w:tc>
        <w:tc>
          <w:tcPr>
            <w:tcW w:w="1276" w:type="dxa"/>
            <w:tcBorders>
              <w:top w:val="single" w:sz="4" w:space="0" w:color="auto"/>
              <w:left w:val="nil"/>
              <w:bottom w:val="nil"/>
              <w:right w:val="nil"/>
            </w:tcBorders>
            <w:vAlign w:val="center"/>
          </w:tcPr>
          <w:p w:rsidR="008E4057" w:rsidRPr="006A176E" w:rsidRDefault="008E4057" w:rsidP="0026616D">
            <w:pPr>
              <w:autoSpaceDE w:val="0"/>
              <w:autoSpaceDN w:val="0"/>
              <w:adjustRightInd w:val="0"/>
              <w:jc w:val="center"/>
              <w:rPr>
                <w:rFonts w:cs="Times New Roman"/>
                <w:sz w:val="20"/>
              </w:rPr>
            </w:pPr>
            <w:r w:rsidRPr="006A176E">
              <w:rPr>
                <w:rFonts w:cs="Times New Roman"/>
                <w:sz w:val="20"/>
              </w:rPr>
              <w:t>58,</w:t>
            </w:r>
            <w:r>
              <w:rPr>
                <w:rFonts w:cs="Times New Roman"/>
                <w:sz w:val="20"/>
              </w:rPr>
              <w:t>4</w:t>
            </w:r>
            <w:r w:rsidRPr="006A176E">
              <w:rPr>
                <w:rFonts w:cs="Times New Roman"/>
                <w:sz w:val="20"/>
              </w:rPr>
              <w:t>%</w:t>
            </w:r>
          </w:p>
        </w:tc>
      </w:tr>
      <w:tr w:rsidR="008E4057" w:rsidRPr="00F62946" w:rsidTr="0026616D">
        <w:trPr>
          <w:trHeight w:val="256"/>
        </w:trPr>
        <w:tc>
          <w:tcPr>
            <w:tcW w:w="0" w:type="auto"/>
            <w:tcBorders>
              <w:top w:val="nil"/>
              <w:left w:val="nil"/>
              <w:bottom w:val="nil"/>
              <w:right w:val="nil"/>
            </w:tcBorders>
            <w:vAlign w:val="center"/>
          </w:tcPr>
          <w:p w:rsidR="008E4057" w:rsidRPr="00F62946" w:rsidRDefault="008E4057" w:rsidP="0026616D">
            <w:pPr>
              <w:autoSpaceDE w:val="0"/>
              <w:autoSpaceDN w:val="0"/>
              <w:adjustRightInd w:val="0"/>
              <w:rPr>
                <w:rFonts w:cs="Times New Roman"/>
                <w:sz w:val="20"/>
              </w:rPr>
            </w:pPr>
            <w:r>
              <w:rPr>
                <w:rFonts w:cs="Times New Roman"/>
                <w:sz w:val="20"/>
              </w:rPr>
              <w:t xml:space="preserve">2. </w:t>
            </w:r>
            <w:r w:rsidRPr="00F62946">
              <w:rPr>
                <w:rFonts w:cs="Times New Roman"/>
                <w:sz w:val="20"/>
              </w:rPr>
              <w:t>alto livello di competenze digitali e basso livello di automazione</w:t>
            </w:r>
          </w:p>
        </w:tc>
        <w:tc>
          <w:tcPr>
            <w:tcW w:w="1414" w:type="dxa"/>
            <w:tcBorders>
              <w:top w:val="nil"/>
              <w:left w:val="nil"/>
              <w:bottom w:val="nil"/>
              <w:right w:val="nil"/>
            </w:tcBorders>
            <w:vAlign w:val="center"/>
          </w:tcPr>
          <w:p w:rsidR="008E4057" w:rsidRPr="00F62946" w:rsidRDefault="008E4057" w:rsidP="0026616D">
            <w:pPr>
              <w:autoSpaceDE w:val="0"/>
              <w:autoSpaceDN w:val="0"/>
              <w:adjustRightInd w:val="0"/>
              <w:jc w:val="center"/>
              <w:rPr>
                <w:rFonts w:cs="Times New Roman"/>
                <w:sz w:val="20"/>
              </w:rPr>
            </w:pPr>
            <w:r w:rsidRPr="00F62946">
              <w:rPr>
                <w:rFonts w:cs="Times New Roman"/>
                <w:sz w:val="20"/>
              </w:rPr>
              <w:t>487</w:t>
            </w:r>
            <w:r>
              <w:rPr>
                <w:rFonts w:cs="Times New Roman"/>
                <w:sz w:val="20"/>
              </w:rPr>
              <w:t>.</w:t>
            </w:r>
            <w:r w:rsidRPr="00F62946">
              <w:rPr>
                <w:rFonts w:cs="Times New Roman"/>
                <w:sz w:val="20"/>
              </w:rPr>
              <w:t>970</w:t>
            </w:r>
          </w:p>
        </w:tc>
        <w:tc>
          <w:tcPr>
            <w:tcW w:w="1276" w:type="dxa"/>
            <w:tcBorders>
              <w:top w:val="nil"/>
              <w:left w:val="nil"/>
              <w:bottom w:val="nil"/>
              <w:right w:val="nil"/>
            </w:tcBorders>
            <w:vAlign w:val="center"/>
          </w:tcPr>
          <w:p w:rsidR="008E4057" w:rsidRPr="006A176E" w:rsidRDefault="008E4057" w:rsidP="0026616D">
            <w:pPr>
              <w:autoSpaceDE w:val="0"/>
              <w:autoSpaceDN w:val="0"/>
              <w:adjustRightInd w:val="0"/>
              <w:jc w:val="center"/>
              <w:rPr>
                <w:rFonts w:cs="Times New Roman"/>
                <w:sz w:val="20"/>
              </w:rPr>
            </w:pPr>
            <w:r w:rsidRPr="006A176E">
              <w:rPr>
                <w:rFonts w:cs="Times New Roman"/>
                <w:sz w:val="20"/>
              </w:rPr>
              <w:t>13,7%</w:t>
            </w:r>
          </w:p>
        </w:tc>
      </w:tr>
      <w:tr w:rsidR="008E4057" w:rsidRPr="00F62946" w:rsidTr="0026616D">
        <w:trPr>
          <w:trHeight w:val="256"/>
        </w:trPr>
        <w:tc>
          <w:tcPr>
            <w:tcW w:w="0" w:type="auto"/>
            <w:tcBorders>
              <w:top w:val="nil"/>
              <w:left w:val="nil"/>
              <w:right w:val="nil"/>
            </w:tcBorders>
            <w:vAlign w:val="center"/>
          </w:tcPr>
          <w:p w:rsidR="008E4057" w:rsidRPr="00F62946" w:rsidRDefault="008E4057" w:rsidP="0026616D">
            <w:pPr>
              <w:autoSpaceDE w:val="0"/>
              <w:autoSpaceDN w:val="0"/>
              <w:adjustRightInd w:val="0"/>
              <w:rPr>
                <w:rFonts w:cs="Times New Roman"/>
                <w:sz w:val="20"/>
              </w:rPr>
            </w:pPr>
            <w:r>
              <w:rPr>
                <w:rFonts w:cs="Times New Roman"/>
                <w:sz w:val="20"/>
              </w:rPr>
              <w:t xml:space="preserve">3. </w:t>
            </w:r>
            <w:r w:rsidRPr="00F62946">
              <w:rPr>
                <w:rFonts w:cs="Times New Roman"/>
                <w:sz w:val="20"/>
              </w:rPr>
              <w:t>alto livello di competenze digitali e di automazione</w:t>
            </w:r>
          </w:p>
        </w:tc>
        <w:tc>
          <w:tcPr>
            <w:tcW w:w="1414" w:type="dxa"/>
            <w:tcBorders>
              <w:top w:val="nil"/>
              <w:left w:val="nil"/>
              <w:right w:val="nil"/>
            </w:tcBorders>
            <w:vAlign w:val="center"/>
          </w:tcPr>
          <w:p w:rsidR="008E4057" w:rsidRPr="00F62946" w:rsidRDefault="008E4057" w:rsidP="0026616D">
            <w:pPr>
              <w:autoSpaceDE w:val="0"/>
              <w:autoSpaceDN w:val="0"/>
              <w:adjustRightInd w:val="0"/>
              <w:jc w:val="center"/>
              <w:rPr>
                <w:rFonts w:cs="Times New Roman"/>
                <w:sz w:val="20"/>
              </w:rPr>
            </w:pPr>
            <w:r w:rsidRPr="00F62946">
              <w:rPr>
                <w:rFonts w:cs="Times New Roman"/>
                <w:sz w:val="20"/>
              </w:rPr>
              <w:t>160</w:t>
            </w:r>
            <w:r>
              <w:rPr>
                <w:rFonts w:cs="Times New Roman"/>
                <w:sz w:val="20"/>
              </w:rPr>
              <w:t>.</w:t>
            </w:r>
            <w:r w:rsidRPr="00F62946">
              <w:rPr>
                <w:rFonts w:cs="Times New Roman"/>
                <w:sz w:val="20"/>
              </w:rPr>
              <w:t>699</w:t>
            </w:r>
          </w:p>
        </w:tc>
        <w:tc>
          <w:tcPr>
            <w:tcW w:w="1276" w:type="dxa"/>
            <w:tcBorders>
              <w:top w:val="nil"/>
              <w:left w:val="nil"/>
              <w:right w:val="nil"/>
            </w:tcBorders>
            <w:vAlign w:val="center"/>
          </w:tcPr>
          <w:p w:rsidR="008E4057" w:rsidRPr="006A176E" w:rsidRDefault="008E4057" w:rsidP="0026616D">
            <w:pPr>
              <w:autoSpaceDE w:val="0"/>
              <w:autoSpaceDN w:val="0"/>
              <w:adjustRightInd w:val="0"/>
              <w:jc w:val="center"/>
              <w:rPr>
                <w:rFonts w:cs="Times New Roman"/>
                <w:sz w:val="20"/>
              </w:rPr>
            </w:pPr>
            <w:r w:rsidRPr="006A176E">
              <w:rPr>
                <w:rFonts w:cs="Times New Roman"/>
                <w:sz w:val="20"/>
              </w:rPr>
              <w:t>4,5%</w:t>
            </w:r>
          </w:p>
        </w:tc>
      </w:tr>
      <w:tr w:rsidR="008E4057" w:rsidRPr="00F62946" w:rsidTr="0026616D">
        <w:trPr>
          <w:trHeight w:val="256"/>
        </w:trPr>
        <w:tc>
          <w:tcPr>
            <w:tcW w:w="0" w:type="auto"/>
            <w:tcBorders>
              <w:top w:val="nil"/>
              <w:left w:val="nil"/>
              <w:bottom w:val="single" w:sz="4" w:space="0" w:color="auto"/>
              <w:right w:val="nil"/>
            </w:tcBorders>
            <w:vAlign w:val="center"/>
          </w:tcPr>
          <w:p w:rsidR="008E4057" w:rsidRPr="00F62946" w:rsidRDefault="008E4057" w:rsidP="0026616D">
            <w:pPr>
              <w:autoSpaceDE w:val="0"/>
              <w:autoSpaceDN w:val="0"/>
              <w:adjustRightInd w:val="0"/>
              <w:rPr>
                <w:rFonts w:cs="Times New Roman"/>
                <w:sz w:val="20"/>
              </w:rPr>
            </w:pPr>
            <w:r>
              <w:rPr>
                <w:rFonts w:cs="Times New Roman"/>
                <w:sz w:val="20"/>
              </w:rPr>
              <w:t xml:space="preserve">4. </w:t>
            </w:r>
            <w:r w:rsidRPr="00F62946">
              <w:rPr>
                <w:rFonts w:cs="Times New Roman"/>
                <w:sz w:val="20"/>
              </w:rPr>
              <w:t>basso livello di competenze digitali e alto livello di automazione</w:t>
            </w:r>
          </w:p>
        </w:tc>
        <w:tc>
          <w:tcPr>
            <w:tcW w:w="1414" w:type="dxa"/>
            <w:tcBorders>
              <w:top w:val="nil"/>
              <w:left w:val="nil"/>
              <w:bottom w:val="single" w:sz="4" w:space="0" w:color="auto"/>
              <w:right w:val="nil"/>
            </w:tcBorders>
            <w:vAlign w:val="center"/>
          </w:tcPr>
          <w:p w:rsidR="008E4057" w:rsidRPr="00F62946" w:rsidRDefault="008E4057" w:rsidP="0026616D">
            <w:pPr>
              <w:autoSpaceDE w:val="0"/>
              <w:autoSpaceDN w:val="0"/>
              <w:adjustRightInd w:val="0"/>
              <w:jc w:val="center"/>
              <w:rPr>
                <w:rFonts w:cs="Times New Roman"/>
                <w:sz w:val="20"/>
              </w:rPr>
            </w:pPr>
            <w:r w:rsidRPr="00F62946">
              <w:rPr>
                <w:rFonts w:cs="Times New Roman"/>
                <w:sz w:val="20"/>
              </w:rPr>
              <w:t>833</w:t>
            </w:r>
            <w:r>
              <w:rPr>
                <w:rFonts w:cs="Times New Roman"/>
                <w:sz w:val="20"/>
              </w:rPr>
              <w:t>.</w:t>
            </w:r>
            <w:r w:rsidRPr="00F62946">
              <w:rPr>
                <w:rFonts w:cs="Times New Roman"/>
                <w:sz w:val="20"/>
              </w:rPr>
              <w:t>011</w:t>
            </w:r>
          </w:p>
        </w:tc>
        <w:tc>
          <w:tcPr>
            <w:tcW w:w="1276" w:type="dxa"/>
            <w:tcBorders>
              <w:top w:val="nil"/>
              <w:left w:val="nil"/>
              <w:bottom w:val="single" w:sz="4" w:space="0" w:color="auto"/>
              <w:right w:val="nil"/>
            </w:tcBorders>
            <w:vAlign w:val="center"/>
          </w:tcPr>
          <w:p w:rsidR="008E4057" w:rsidRPr="006A176E" w:rsidRDefault="008E4057" w:rsidP="0026616D">
            <w:pPr>
              <w:autoSpaceDE w:val="0"/>
              <w:autoSpaceDN w:val="0"/>
              <w:adjustRightInd w:val="0"/>
              <w:jc w:val="center"/>
              <w:rPr>
                <w:rFonts w:cs="Times New Roman"/>
                <w:sz w:val="20"/>
              </w:rPr>
            </w:pPr>
            <w:r w:rsidRPr="006A176E">
              <w:rPr>
                <w:rFonts w:cs="Times New Roman"/>
                <w:sz w:val="20"/>
              </w:rPr>
              <w:t>23,4%</w:t>
            </w:r>
          </w:p>
        </w:tc>
      </w:tr>
    </w:tbl>
    <w:p w:rsidR="008E4057" w:rsidRPr="006A176E" w:rsidRDefault="008E4057" w:rsidP="008E4057">
      <w:pPr>
        <w:rPr>
          <w:rFonts w:cs="Times New Roman"/>
          <w:sz w:val="18"/>
        </w:rPr>
      </w:pPr>
      <w:r w:rsidRPr="006A176E">
        <w:rPr>
          <w:rFonts w:cs="Times New Roman"/>
          <w:i/>
          <w:sz w:val="18"/>
        </w:rPr>
        <w:t>Fonte</w:t>
      </w:r>
      <w:r w:rsidRPr="006A176E">
        <w:rPr>
          <w:rFonts w:cs="Times New Roman"/>
          <w:sz w:val="18"/>
        </w:rPr>
        <w:t>: elaborazioni IRPET dati ISFOL e SIL</w:t>
      </w:r>
    </w:p>
    <w:p w:rsidR="008E4057" w:rsidRDefault="008E4057" w:rsidP="008E4057">
      <w:pPr>
        <w:rPr>
          <w:rFonts w:cs="Times New Roman"/>
        </w:rPr>
      </w:pPr>
    </w:p>
    <w:p w:rsidR="008E4057" w:rsidRDefault="008E4057" w:rsidP="008E4057">
      <w:pPr>
        <w:rPr>
          <w:rFonts w:cs="Times New Roman"/>
        </w:rPr>
      </w:pPr>
      <w:r>
        <w:rPr>
          <w:rFonts w:cs="Times New Roman"/>
        </w:rPr>
        <w:t xml:space="preserve">Come accennato, O*NET fornisce anche i salari medi annui per ciascuna figura professionale. Il grafico radar mostra il confronto tra salari e occupati appartenenti a ciascuno dei 4 gruppi identificati (fig.10). Emerge come le professioni che mostrano il premio retributivo più alto, rispetto al numero totale di occupati siano quelle ricadenti nel gruppo 2, a basso livello di automazione/sostituibilità e alto livello di competenze digitali. In generale, la presenza di competenze e conoscenze relative a questo ultimo ambito premia anche, in termini di salario, le figure professionali del gruppo 3, in cui però le attività appaiono più routinarie. </w:t>
      </w:r>
    </w:p>
    <w:p w:rsidR="008E4057" w:rsidRDefault="008E4057" w:rsidP="008E4057">
      <w:pPr>
        <w:rPr>
          <w:rFonts w:cs="Times New Roman"/>
        </w:rPr>
      </w:pPr>
    </w:p>
    <w:p w:rsidR="008E4057" w:rsidRDefault="008E4057" w:rsidP="008E4057">
      <w:pPr>
        <w:rPr>
          <w:rFonts w:cs="Times New Roman"/>
        </w:rPr>
      </w:pPr>
    </w:p>
    <w:p w:rsidR="008E4057" w:rsidRDefault="008E4057" w:rsidP="008E4057">
      <w:pPr>
        <w:rPr>
          <w:rFonts w:cs="Times New Roman"/>
          <w:b/>
          <w:sz w:val="20"/>
        </w:rPr>
      </w:pPr>
    </w:p>
    <w:p w:rsidR="008E4057" w:rsidRPr="00D700C5" w:rsidRDefault="008E4057" w:rsidP="008E4057">
      <w:pPr>
        <w:rPr>
          <w:rFonts w:cs="Times New Roman"/>
          <w:b/>
          <w:sz w:val="20"/>
        </w:rPr>
      </w:pPr>
      <w:r w:rsidRPr="00D700C5">
        <w:rPr>
          <w:rFonts w:cs="Times New Roman"/>
          <w:b/>
          <w:sz w:val="20"/>
        </w:rPr>
        <w:t xml:space="preserve">FIGURA </w:t>
      </w:r>
      <w:r>
        <w:rPr>
          <w:rFonts w:cs="Times New Roman"/>
          <w:b/>
          <w:sz w:val="20"/>
        </w:rPr>
        <w:t>10</w:t>
      </w:r>
    </w:p>
    <w:p w:rsidR="008E4057" w:rsidRPr="00D700C5" w:rsidRDefault="008E4057" w:rsidP="008E4057">
      <w:pPr>
        <w:rPr>
          <w:rFonts w:cs="Times New Roman"/>
          <w:b/>
          <w:sz w:val="20"/>
        </w:rPr>
      </w:pPr>
      <w:r>
        <w:rPr>
          <w:rFonts w:cs="Times New Roman"/>
          <w:b/>
          <w:sz w:val="20"/>
        </w:rPr>
        <w:t>Percentuale di occupati e salari medi annui per gruppo</w:t>
      </w:r>
    </w:p>
    <w:p w:rsidR="008E4057" w:rsidRDefault="008E4057" w:rsidP="008E4057">
      <w:pPr>
        <w:rPr>
          <w:rFonts w:cs="Times New Roman"/>
        </w:rPr>
      </w:pPr>
      <w:r w:rsidRPr="00C42A3B">
        <w:rPr>
          <w:rFonts w:cs="Times New Roman"/>
          <w:noProof/>
          <w:sz w:val="20"/>
        </w:rPr>
        <w:drawing>
          <wp:inline distT="0" distB="0" distL="0" distR="0">
            <wp:extent cx="5474174" cy="2490716"/>
            <wp:effectExtent l="19050" t="0" r="12226" b="4834"/>
            <wp:docPr id="10"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E4057" w:rsidRPr="0015035E" w:rsidRDefault="008E4057" w:rsidP="008E4057">
      <w:pPr>
        <w:rPr>
          <w:rFonts w:cs="Times New Roman"/>
          <w:sz w:val="18"/>
        </w:rPr>
      </w:pPr>
      <w:r w:rsidRPr="0015035E">
        <w:rPr>
          <w:rFonts w:cs="Times New Roman"/>
          <w:i/>
          <w:sz w:val="18"/>
        </w:rPr>
        <w:t>Fonte</w:t>
      </w:r>
      <w:r w:rsidRPr="0015035E">
        <w:rPr>
          <w:rFonts w:cs="Times New Roman"/>
          <w:sz w:val="18"/>
        </w:rPr>
        <w:t>: Elaborazioni IRPET su dati O*NET</w:t>
      </w:r>
    </w:p>
    <w:p w:rsidR="008E4057" w:rsidRDefault="008E4057" w:rsidP="008E4057">
      <w:pPr>
        <w:rPr>
          <w:rFonts w:cs="Times New Roman"/>
        </w:rPr>
      </w:pPr>
    </w:p>
    <w:p w:rsidR="008E4057" w:rsidRDefault="008E4057" w:rsidP="008E4057">
      <w:pPr>
        <w:ind w:right="-1"/>
        <w:rPr>
          <w:rFonts w:cs="Times New Roman"/>
        </w:rPr>
      </w:pPr>
    </w:p>
    <w:p w:rsidR="008E4057" w:rsidRDefault="008E4057" w:rsidP="008E4057">
      <w:pPr>
        <w:ind w:right="-1"/>
        <w:rPr>
          <w:rFonts w:cs="Times New Roman"/>
        </w:rPr>
      </w:pPr>
      <w:r>
        <w:rPr>
          <w:rFonts w:cs="Times New Roman"/>
        </w:rPr>
        <w:t xml:space="preserve">Da questa prima analisi esplorativa si possono sintetizzare alcune osservazioni. In primo luogo, la diversa distribuzione dei due indici sintetici tra le figure professionali e tra Italia (Toscana) e Stati Uniti, rende plausibile tenere distinte la dimensione legata alle attività, che possono risultare più o meno ripetitive, routinarie e automatizzate e quella invece relativa alle conoscenze e competenze riconducibili alle tecnologie digitali. </w:t>
      </w:r>
    </w:p>
    <w:p w:rsidR="008E4057" w:rsidRDefault="008E4057" w:rsidP="008E4057">
      <w:pPr>
        <w:ind w:right="-1"/>
        <w:rPr>
          <w:rFonts w:cs="Times New Roman"/>
        </w:rPr>
      </w:pPr>
      <w:r>
        <w:rPr>
          <w:rFonts w:cs="Times New Roman"/>
        </w:rPr>
        <w:t xml:space="preserve">Come mostrato, i due indici hanno andamenti opposti in Italia e negli Stati Uniti, conseguenza sopratutto del diverso livello di avanzamento delle due economie rispetto alla frontiera tecnologica. Infatti essi risultano inversamente correlati nel nostro paese, probabile segno di un livello di codificabilità delle mansioni e di effettiva automazione ancora poco legato alle tecnologie digitali. Negli Usa, il processo di digitalizzazione appare più avanzato e si muove nella stessa direzione del livello di automazione. A titolo esemplificativo potremmo immaginarci un magazziniere italiano tipico come un lavoratore che muove merci guidando un muletto, mentre negli Stati Uniti il suo corrispettivo sta seduto a un computer o si muove con un tablet dando input a macchine movimentatrici. </w:t>
      </w:r>
    </w:p>
    <w:p w:rsidR="008E4057" w:rsidRDefault="008E4057" w:rsidP="008E4057">
      <w:pPr>
        <w:ind w:right="-1"/>
        <w:rPr>
          <w:rFonts w:cs="Times New Roman"/>
        </w:rPr>
      </w:pPr>
      <w:r>
        <w:rPr>
          <w:rFonts w:cs="Times New Roman"/>
        </w:rPr>
        <w:t>La peculiarità italiana, però, sembra anche la prevalenza di attività poco codificate e poco routinarie sebbene non caratterizzate dall’utilizzo di conoscenze/competenze digitali: esse rappresentano il 41% dell’occupazione, che raggiunge il 44% in Toscana. Le figure teoricamente più strategiche in un futuro 4.0 (alta digitalizzazione, ma bassa codificabilità) occupano nel nostro Paese circa il 25% del totale, un livello doppio rispetto agli Stati Uniti, effetto però del peso elevato dei contabili e delle figure amministrative e di segreteria, che per esempio negli Usa appartengono al gruppo 3 (alta digitalizzazione e alta automazione).</w:t>
      </w:r>
    </w:p>
    <w:p w:rsidR="008E4057" w:rsidRDefault="008E4057" w:rsidP="008E4057">
      <w:pPr>
        <w:ind w:right="-1"/>
        <w:rPr>
          <w:rFonts w:cs="Times New Roman"/>
        </w:rPr>
      </w:pPr>
      <w:r>
        <w:rPr>
          <w:rFonts w:cs="Times New Roman"/>
        </w:rPr>
        <w:t>Per queste ragioni, le ipotesi sul rischio di sostituzione uomo-macchina elaborate da più parti sul caso italiano a partire da una proiezione dei dati statunitensi non convincono fino in fondo, considerata la differenza nella distribuzione di conoscenze/competenze e attività tra le figure professionali dei due paesi. Va accentuata invece la peculiarità del percorso italiano, la necessità di trovare una nostra via al 4.0.</w:t>
      </w:r>
    </w:p>
    <w:p w:rsidR="008E4057" w:rsidRDefault="008E4057" w:rsidP="008E4057">
      <w:pPr>
        <w:ind w:right="-1"/>
        <w:rPr>
          <w:rFonts w:cs="Times New Roman"/>
        </w:rPr>
      </w:pPr>
      <w:r>
        <w:rPr>
          <w:rFonts w:cs="Times New Roman"/>
        </w:rPr>
        <w:t xml:space="preserve">Naturalmente, ciò che i dati ci dicono sul caso italiano riguarda il contenuto delle professioni così come rilevato diversi anni fa. Il livello di sostituibilità/automazione riassunto dal nostro indice sintetico ci informa su quanto le attività siano svolte da macchine e su quanto risultino centrali i compiti ripetitivi e quindi potenzialmente sostituibili. </w:t>
      </w:r>
    </w:p>
    <w:p w:rsidR="008E4057" w:rsidRDefault="008E4057" w:rsidP="008E4057">
      <w:pPr>
        <w:ind w:right="-1"/>
        <w:rPr>
          <w:rFonts w:cs="Times New Roman"/>
        </w:rPr>
      </w:pPr>
      <w:r>
        <w:rPr>
          <w:rFonts w:cs="Times New Roman"/>
        </w:rPr>
        <w:lastRenderedPageBreak/>
        <w:t xml:space="preserve">Niente possiamo dire sull’impatto futuro dei processi di digitalizzazione, se non che lo spazio per la loro diffusione appare assai ampio nel nostro paese, seppure l’Italia e la Toscana mantengano uno zoccolo duro di attività al momento poco automatizzate e poco ripetitive meno diffuse negli Stati Uniti. Ciò può essere dovuto alla più forte presenza di professioni legate a turismo e cultura, ai servizi alla persona, all’artigianato, o anche, del resto, a un’organizzazione del lavoro arretrata, da decenni condizionata dall’ossessione della massima flessibilità al minor costo, su cui si potrebbe in modo lungimirante intervenire in futuro, ripensando le mansioni svolte e valorizzando il ruolo delle persone e delle loro competenze. </w:t>
      </w:r>
    </w:p>
    <w:p w:rsidR="008E4057" w:rsidRDefault="008E4057" w:rsidP="008E4057">
      <w:pPr>
        <w:rPr>
          <w:rFonts w:cs="Times New Roman"/>
        </w:rPr>
      </w:pPr>
    </w:p>
    <w:p w:rsidR="008E4057" w:rsidRDefault="008E4057" w:rsidP="008E4057">
      <w:pPr>
        <w:rPr>
          <w:rFonts w:cs="Times New Roman"/>
        </w:rPr>
      </w:pPr>
    </w:p>
    <w:p w:rsidR="008E4057" w:rsidRPr="0080394D" w:rsidRDefault="008E4057" w:rsidP="008E4057">
      <w:pPr>
        <w:rPr>
          <w:rFonts w:cs="Times New Roman"/>
          <w:b/>
        </w:rPr>
      </w:pPr>
      <w:r w:rsidRPr="0080394D">
        <w:rPr>
          <w:rFonts w:cs="Times New Roman"/>
          <w:b/>
        </w:rPr>
        <w:t>4. Per un vocabolario d</w:t>
      </w:r>
      <w:r>
        <w:rPr>
          <w:rFonts w:cs="Times New Roman"/>
          <w:b/>
        </w:rPr>
        <w:t>elle</w:t>
      </w:r>
      <w:r w:rsidRPr="0080394D">
        <w:rPr>
          <w:rFonts w:cs="Times New Roman"/>
          <w:b/>
        </w:rPr>
        <w:t xml:space="preserve"> “competenze 4.0”</w:t>
      </w:r>
    </w:p>
    <w:p w:rsidR="008E4057" w:rsidRDefault="008E4057" w:rsidP="008E4057">
      <w:pPr>
        <w:rPr>
          <w:rFonts w:cs="Times New Roman"/>
        </w:rPr>
      </w:pPr>
    </w:p>
    <w:p w:rsidR="008E4057" w:rsidRDefault="008E4057" w:rsidP="008E4057">
      <w:pPr>
        <w:ind w:right="-1"/>
        <w:rPr>
          <w:rFonts w:cs="Times New Roman"/>
        </w:rPr>
      </w:pPr>
      <w:r>
        <w:rPr>
          <w:rFonts w:cs="Times New Roman"/>
        </w:rPr>
        <w:t xml:space="preserve">Uno dei principali limiti di questa analisi, nell’economia del ragionamento sui possibili effetti del paradigma Industria 4.0 su figure professionali e competenze, è l’approssimazione del concetto alla presenza di conoscenze/skill/attività digitali. C’è ampio accordo, infatti, intorno all’idea che nel dispiegarsi della quarta rivoluzione industriale saranno più importanti oltre alle conoscenze e competenze direttamente collegate all’utilizzo di tecnologie digitali, anche quelle complementari, inerenti la capacità di lavorare in gruppo, risolvere problemi complessi, pensare con flessibilità: le cosiddette </w:t>
      </w:r>
      <w:r w:rsidRPr="00AE40D2">
        <w:rPr>
          <w:rFonts w:cs="Times New Roman"/>
          <w:i/>
        </w:rPr>
        <w:t>soft skill</w:t>
      </w:r>
      <w:r>
        <w:rPr>
          <w:rFonts w:cs="Times New Roman"/>
          <w:i/>
        </w:rPr>
        <w:t>s</w:t>
      </w:r>
      <w:r>
        <w:rPr>
          <w:rFonts w:cs="Times New Roman"/>
        </w:rPr>
        <w:t xml:space="preserve"> tanto decantate quanto impalpabili (World Economic Forum 2016; OECD 2016). </w:t>
      </w:r>
    </w:p>
    <w:p w:rsidR="008E4057" w:rsidRDefault="008E4057" w:rsidP="008E4057">
      <w:pPr>
        <w:ind w:right="-1"/>
        <w:rPr>
          <w:rFonts w:cs="Times New Roman"/>
        </w:rPr>
      </w:pPr>
      <w:r>
        <w:rPr>
          <w:rFonts w:cs="Times New Roman"/>
        </w:rPr>
        <w:t>Da un altro punto di vista, ancora molto lavoro deve essere condotto sulla classificazione delle competenze e sul loro collegamento con le professioni, nonché soprattutto in Europa, sulla rilevazione costante e coerente di dati per figura professionale, come occupati e salari</w:t>
      </w:r>
      <w:r>
        <w:rPr>
          <w:rStyle w:val="Rimandonotaapidipagina"/>
          <w:rFonts w:cs="Times New Roman"/>
        </w:rPr>
        <w:footnoteReference w:id="33"/>
      </w:r>
      <w:r>
        <w:rPr>
          <w:rFonts w:cs="Times New Roman"/>
        </w:rPr>
        <w:t xml:space="preserve">. </w:t>
      </w:r>
    </w:p>
    <w:p w:rsidR="008E4057" w:rsidRDefault="008E4057" w:rsidP="008E4057">
      <w:pPr>
        <w:ind w:right="-1"/>
        <w:rPr>
          <w:rFonts w:cs="Times New Roman"/>
        </w:rPr>
      </w:pPr>
      <w:r>
        <w:rPr>
          <w:rFonts w:cs="Times New Roman"/>
        </w:rPr>
        <w:t xml:space="preserve">In questo paragrafo vengono sinteticamente presentate alcune elaborazioni a partire dai primi risultati dell’analisi compiuta dal Consorzio QUINN e dal Dipartimento di Ingegneria civile e industriale dell’Università di Pisa (DICI) con il supporto di IRPET, sulle competenze coerenti con il paradigma Industria 4.0, nel tentativo di identificare quelle più correlate ai processi tipici della quarta rivoluzione industriale. Tale fine è stato perseguito mediante una ricerca semantica compiuta sulla principale letteratura scientifica internazionale in lingua inglese, disponibile sulla piattaforma Scopus, </w:t>
      </w:r>
      <w:r w:rsidRPr="00070837">
        <w:rPr>
          <w:rFonts w:cs="Times New Roman"/>
        </w:rPr>
        <w:t xml:space="preserve">la più grande banca dati di abstract e citazioni di letteratura </w:t>
      </w:r>
      <w:r w:rsidRPr="00070837">
        <w:rPr>
          <w:rFonts w:cs="Times New Roman"/>
          <w:i/>
        </w:rPr>
        <w:t>peer review</w:t>
      </w:r>
      <w:r w:rsidRPr="00070837">
        <w:rPr>
          <w:rFonts w:cs="Times New Roman"/>
        </w:rPr>
        <w:t xml:space="preserve"> e fonti web di qualità</w:t>
      </w:r>
      <w:r>
        <w:rPr>
          <w:rFonts w:cs="Times New Roman"/>
        </w:rPr>
        <w:t xml:space="preserve"> (</w:t>
      </w:r>
      <w:r w:rsidRPr="003122F5">
        <w:rPr>
          <w:rFonts w:cs="Times New Roman"/>
        </w:rPr>
        <w:t>letteratura scientifica, tecnica, medica, scienze sociali, arte e letteratura umanistica</w:t>
      </w:r>
      <w:r>
        <w:rPr>
          <w:rFonts w:cs="Times New Roman"/>
        </w:rPr>
        <w:t>)</w:t>
      </w:r>
      <w:r w:rsidRPr="00070837">
        <w:rPr>
          <w:rFonts w:cs="Times New Roman"/>
        </w:rPr>
        <w:t xml:space="preserve"> creat</w:t>
      </w:r>
      <w:r>
        <w:rPr>
          <w:rFonts w:cs="Times New Roman"/>
        </w:rPr>
        <w:t>a</w:t>
      </w:r>
      <w:r w:rsidRPr="00070837">
        <w:rPr>
          <w:rFonts w:cs="Times New Roman"/>
        </w:rPr>
        <w:t xml:space="preserve"> da Elsevier nel 2004</w:t>
      </w:r>
      <w:r>
        <w:rPr>
          <w:rFonts w:cs="Times New Roman"/>
        </w:rPr>
        <w:t xml:space="preserve"> e aggiornata quotidianamente. </w:t>
      </w:r>
    </w:p>
    <w:p w:rsidR="008E4057" w:rsidRDefault="008E4057" w:rsidP="008E4057">
      <w:pPr>
        <w:ind w:right="-1"/>
        <w:rPr>
          <w:rFonts w:cs="Times New Roman"/>
        </w:rPr>
      </w:pPr>
    </w:p>
    <w:p w:rsidR="008E4057" w:rsidRDefault="008E4057" w:rsidP="008E4057">
      <w:pPr>
        <w:ind w:right="-1"/>
        <w:rPr>
          <w:rFonts w:cs="Times New Roman"/>
        </w:rPr>
      </w:pPr>
      <w:r>
        <w:rPr>
          <w:rFonts w:cs="Times New Roman"/>
        </w:rPr>
        <w:t>L’obiettivo dell’analisi è ambizioso e numerose sono state le criticità incontrate</w:t>
      </w:r>
      <w:r>
        <w:rPr>
          <w:rStyle w:val="Rimandonotaapidipagina"/>
          <w:rFonts w:cs="Times New Roman"/>
        </w:rPr>
        <w:footnoteReference w:id="34"/>
      </w:r>
      <w:r>
        <w:rPr>
          <w:rFonts w:cs="Times New Roman"/>
        </w:rPr>
        <w:t>. Anche alla luce della letteratura internazionale, due almeno sono i pregi di questo approccio: partire dalle competenze, anziché dalle figure professionali e tentare di superare il ricorso a batterie di interviste a esperti e testimoni privilegiati</w:t>
      </w:r>
      <w:r>
        <w:rPr>
          <w:rStyle w:val="Rimandonotaapidipagina"/>
          <w:rFonts w:cs="Times New Roman"/>
        </w:rPr>
        <w:footnoteReference w:id="35"/>
      </w:r>
      <w:r>
        <w:rPr>
          <w:rFonts w:cs="Times New Roman"/>
        </w:rPr>
        <w:t>, spesso indispensabili quando si esaminano fenomeni di recente affermazione come è il caso di Industria 4.0, ma molto costose e condizionate dal tipo e dal numero di persone sentite. È d’altronde innegabile che il fenomeno che ricade sotto l’epiteto di Industria 4.0 sia esploso nell’ultimo periodo</w:t>
      </w:r>
      <w:r>
        <w:rPr>
          <w:rStyle w:val="Rimandonotaapidipagina"/>
          <w:rFonts w:cs="Times New Roman"/>
        </w:rPr>
        <w:footnoteReference w:id="36"/>
      </w:r>
      <w:r>
        <w:rPr>
          <w:rFonts w:cs="Times New Roman"/>
        </w:rPr>
        <w:t xml:space="preserve"> e che quindi avrà ricadute non trascurabili nei prossimi anni. </w:t>
      </w:r>
    </w:p>
    <w:p w:rsidR="008E4057" w:rsidRDefault="008E4057" w:rsidP="008E4057">
      <w:pPr>
        <w:ind w:right="-1"/>
        <w:rPr>
          <w:rFonts w:cs="Times New Roman"/>
        </w:rPr>
      </w:pPr>
      <w:r>
        <w:rPr>
          <w:rFonts w:cs="Times New Roman"/>
        </w:rPr>
        <w:t xml:space="preserve">Un altro aspetto problematico ha riguardato la definizione del perimetro delle competenze da ricercare. Anche in questo caso le fonti più attendibili, per i motivi già esposti, ci sono sembrate i database O*NET e ISFOL-ISTAT, che corrispondono univocamente in termini di </w:t>
      </w:r>
      <w:r>
        <w:rPr>
          <w:rFonts w:cs="Times New Roman"/>
        </w:rPr>
        <w:lastRenderedPageBreak/>
        <w:t xml:space="preserve">classificazione e definizione di conoscenze, competenze, attitudini, attività ecc. e forniscono un collegamento tra queste e le figure professionali. </w:t>
      </w:r>
    </w:p>
    <w:p w:rsidR="008E4057" w:rsidRDefault="008E4057" w:rsidP="008E4057">
      <w:pPr>
        <w:ind w:right="-1"/>
        <w:rPr>
          <w:rFonts w:cs="Times New Roman"/>
        </w:rPr>
        <w:sectPr w:rsidR="008E4057" w:rsidSect="0057295B">
          <w:pgSz w:w="11906" w:h="16838"/>
          <w:pgMar w:top="1701" w:right="1701" w:bottom="1701" w:left="1701" w:header="708" w:footer="708" w:gutter="0"/>
          <w:cols w:space="708"/>
          <w:docGrid w:linePitch="360"/>
        </w:sectPr>
      </w:pPr>
    </w:p>
    <w:p w:rsidR="008E4057" w:rsidRDefault="008E4057" w:rsidP="008E4057">
      <w:pPr>
        <w:ind w:right="-1"/>
        <w:rPr>
          <w:rFonts w:cs="Times New Roman"/>
          <w:b/>
          <w:sz w:val="20"/>
        </w:rPr>
      </w:pPr>
    </w:p>
    <w:p w:rsidR="008E4057" w:rsidRDefault="008E4057" w:rsidP="008E4057">
      <w:pPr>
        <w:ind w:right="-1"/>
        <w:rPr>
          <w:rFonts w:cs="Times New Roman"/>
          <w:b/>
          <w:sz w:val="20"/>
        </w:rPr>
      </w:pPr>
    </w:p>
    <w:p w:rsidR="008E4057" w:rsidRDefault="008E4057" w:rsidP="008E4057">
      <w:pPr>
        <w:ind w:right="-1"/>
        <w:rPr>
          <w:rFonts w:cs="Times New Roman"/>
          <w:b/>
          <w:sz w:val="20"/>
        </w:rPr>
      </w:pPr>
    </w:p>
    <w:p w:rsidR="008E4057" w:rsidRDefault="008E4057" w:rsidP="008E4057">
      <w:pPr>
        <w:ind w:right="-1"/>
        <w:rPr>
          <w:rFonts w:cs="Times New Roman"/>
          <w:b/>
          <w:sz w:val="20"/>
        </w:rPr>
      </w:pPr>
    </w:p>
    <w:p w:rsidR="008E4057" w:rsidRPr="0035176C" w:rsidRDefault="008E4057" w:rsidP="008E4057">
      <w:pPr>
        <w:ind w:right="-1"/>
        <w:rPr>
          <w:rFonts w:cs="Times New Roman"/>
          <w:b/>
          <w:i/>
          <w:sz w:val="20"/>
        </w:rPr>
      </w:pPr>
      <w:r w:rsidRPr="006A2AC9">
        <w:rPr>
          <w:rFonts w:cs="Times New Roman"/>
          <w:b/>
          <w:sz w:val="20"/>
        </w:rPr>
        <w:t>TABELLA</w:t>
      </w:r>
      <w:r>
        <w:rPr>
          <w:rFonts w:cs="Times New Roman"/>
          <w:b/>
          <w:sz w:val="20"/>
        </w:rPr>
        <w:t xml:space="preserve"> 10</w:t>
      </w:r>
    </w:p>
    <w:p w:rsidR="008E4057" w:rsidRPr="006A2AC9" w:rsidRDefault="008E4057" w:rsidP="008E4057">
      <w:pPr>
        <w:ind w:right="-1"/>
        <w:rPr>
          <w:rFonts w:cs="Times New Roman"/>
          <w:b/>
          <w:sz w:val="20"/>
        </w:rPr>
      </w:pPr>
      <w:r>
        <w:rPr>
          <w:rFonts w:cs="Times New Roman"/>
          <w:b/>
          <w:sz w:val="20"/>
        </w:rPr>
        <w:t>Competenz/</w:t>
      </w:r>
      <w:r w:rsidRPr="0035176C">
        <w:rPr>
          <w:rFonts w:cs="Times New Roman"/>
          <w:b/>
          <w:i/>
          <w:sz w:val="20"/>
        </w:rPr>
        <w:t>skills</w:t>
      </w:r>
      <w:r>
        <w:rPr>
          <w:rFonts w:cs="Times New Roman"/>
          <w:b/>
          <w:sz w:val="20"/>
        </w:rPr>
        <w:t xml:space="preserve"> </w:t>
      </w:r>
      <w:r w:rsidRPr="006A2AC9">
        <w:rPr>
          <w:rFonts w:cs="Times New Roman"/>
          <w:b/>
          <w:sz w:val="20"/>
        </w:rPr>
        <w:t xml:space="preserve"> e attitudini</w:t>
      </w:r>
      <w:r>
        <w:rPr>
          <w:rFonts w:cs="Times New Roman"/>
          <w:b/>
          <w:sz w:val="20"/>
        </w:rPr>
        <w:t>/</w:t>
      </w:r>
      <w:r w:rsidRPr="0035176C">
        <w:rPr>
          <w:rFonts w:cs="Times New Roman"/>
          <w:b/>
          <w:i/>
          <w:sz w:val="20"/>
        </w:rPr>
        <w:t>abilities</w:t>
      </w:r>
      <w:r w:rsidRPr="006A2AC9">
        <w:rPr>
          <w:rFonts w:cs="Times New Roman"/>
          <w:b/>
          <w:sz w:val="20"/>
        </w:rPr>
        <w:t xml:space="preserve"> </w:t>
      </w:r>
      <w:r>
        <w:rPr>
          <w:rFonts w:cs="Times New Roman"/>
          <w:b/>
          <w:sz w:val="20"/>
        </w:rPr>
        <w:t xml:space="preserve">4.0 </w:t>
      </w:r>
      <w:r w:rsidRPr="006A2AC9">
        <w:rPr>
          <w:rFonts w:cs="Times New Roman"/>
          <w:b/>
          <w:sz w:val="20"/>
        </w:rPr>
        <w:t xml:space="preserve">con più occorrenze (&gt;50) come emerse dall’analisi QUINN-DICI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tblPr>
      <w:tblGrid>
        <w:gridCol w:w="1488"/>
        <w:gridCol w:w="2449"/>
        <w:gridCol w:w="849"/>
        <w:gridCol w:w="4182"/>
        <w:gridCol w:w="2088"/>
        <w:gridCol w:w="1832"/>
      </w:tblGrid>
      <w:tr w:rsidR="008E4057" w:rsidRPr="0035176C" w:rsidTr="0026616D">
        <w:trPr>
          <w:trHeight w:val="256"/>
        </w:trPr>
        <w:tc>
          <w:tcPr>
            <w:tcW w:w="0" w:type="auto"/>
            <w:tcBorders>
              <w:top w:val="single" w:sz="4" w:space="0" w:color="auto"/>
              <w:left w:val="single" w:sz="4" w:space="0" w:color="auto"/>
              <w:bottom w:val="single" w:sz="4" w:space="0" w:color="auto"/>
              <w:right w:val="single" w:sz="4" w:space="0" w:color="auto"/>
            </w:tcBorders>
            <w:vAlign w:val="bottom"/>
          </w:tcPr>
          <w:p w:rsidR="008E4057" w:rsidRPr="0035176C" w:rsidRDefault="008E4057" w:rsidP="0026616D">
            <w:pPr>
              <w:autoSpaceDE w:val="0"/>
              <w:autoSpaceDN w:val="0"/>
              <w:adjustRightInd w:val="0"/>
              <w:rPr>
                <w:rFonts w:cs="Times New Roman"/>
                <w:b/>
                <w:sz w:val="20"/>
                <w:szCs w:val="20"/>
              </w:rPr>
            </w:pPr>
            <w:r w:rsidRPr="0035176C">
              <w:rPr>
                <w:rFonts w:cs="Times New Roman"/>
                <w:b/>
                <w:sz w:val="20"/>
                <w:szCs w:val="20"/>
              </w:rPr>
              <w:t>Etichetta ISFOL</w:t>
            </w:r>
          </w:p>
        </w:tc>
        <w:tc>
          <w:tcPr>
            <w:tcW w:w="0" w:type="auto"/>
            <w:vAlign w:val="bottom"/>
          </w:tcPr>
          <w:p w:rsidR="008E4057" w:rsidRPr="0035176C" w:rsidRDefault="008E4057" w:rsidP="0026616D">
            <w:pPr>
              <w:autoSpaceDE w:val="0"/>
              <w:autoSpaceDN w:val="0"/>
              <w:adjustRightInd w:val="0"/>
              <w:rPr>
                <w:rFonts w:cs="Times New Roman"/>
                <w:b/>
                <w:sz w:val="20"/>
                <w:szCs w:val="20"/>
              </w:rPr>
            </w:pPr>
            <w:r w:rsidRPr="0035176C">
              <w:rPr>
                <w:rFonts w:cs="Times New Roman"/>
                <w:b/>
                <w:sz w:val="20"/>
                <w:szCs w:val="20"/>
              </w:rPr>
              <w:t>Definizione ISFOL</w:t>
            </w:r>
          </w:p>
        </w:tc>
        <w:tc>
          <w:tcPr>
            <w:tcW w:w="0" w:type="auto"/>
            <w:vAlign w:val="bottom"/>
          </w:tcPr>
          <w:p w:rsidR="008E4057" w:rsidRPr="0035176C" w:rsidRDefault="008E4057" w:rsidP="0026616D">
            <w:pPr>
              <w:autoSpaceDE w:val="0"/>
              <w:autoSpaceDN w:val="0"/>
              <w:adjustRightInd w:val="0"/>
              <w:rPr>
                <w:rFonts w:cs="Times New Roman"/>
                <w:b/>
                <w:sz w:val="20"/>
                <w:szCs w:val="20"/>
              </w:rPr>
            </w:pPr>
            <w:r w:rsidRPr="0035176C">
              <w:rPr>
                <w:rFonts w:cs="Times New Roman"/>
                <w:b/>
                <w:sz w:val="20"/>
                <w:szCs w:val="20"/>
              </w:rPr>
              <w:t>categoria</w:t>
            </w:r>
          </w:p>
        </w:tc>
        <w:tc>
          <w:tcPr>
            <w:tcW w:w="0" w:type="auto"/>
            <w:vAlign w:val="bottom"/>
          </w:tcPr>
          <w:p w:rsidR="008E4057" w:rsidRPr="0035176C" w:rsidRDefault="008E4057" w:rsidP="0026616D">
            <w:pPr>
              <w:autoSpaceDE w:val="0"/>
              <w:autoSpaceDN w:val="0"/>
              <w:adjustRightInd w:val="0"/>
              <w:rPr>
                <w:rFonts w:cs="Times New Roman"/>
                <w:b/>
                <w:sz w:val="20"/>
                <w:szCs w:val="20"/>
              </w:rPr>
            </w:pPr>
            <w:r w:rsidRPr="0035176C">
              <w:rPr>
                <w:rFonts w:cs="Times New Roman"/>
                <w:b/>
                <w:sz w:val="20"/>
                <w:szCs w:val="20"/>
              </w:rPr>
              <w:t>sottocategoria</w:t>
            </w:r>
          </w:p>
        </w:tc>
        <w:tc>
          <w:tcPr>
            <w:tcW w:w="0" w:type="auto"/>
            <w:vAlign w:val="bottom"/>
          </w:tcPr>
          <w:p w:rsidR="008E4057" w:rsidRPr="0035176C" w:rsidRDefault="008E4057" w:rsidP="0026616D">
            <w:pPr>
              <w:autoSpaceDE w:val="0"/>
              <w:autoSpaceDN w:val="0"/>
              <w:adjustRightInd w:val="0"/>
              <w:rPr>
                <w:rFonts w:cs="Times New Roman"/>
                <w:b/>
                <w:sz w:val="20"/>
                <w:szCs w:val="20"/>
              </w:rPr>
            </w:pPr>
            <w:r w:rsidRPr="0035176C">
              <w:rPr>
                <w:rFonts w:cs="Times New Roman"/>
                <w:b/>
                <w:sz w:val="20"/>
                <w:szCs w:val="20"/>
              </w:rPr>
              <w:t>Definizione O*NET</w:t>
            </w:r>
          </w:p>
        </w:tc>
        <w:tc>
          <w:tcPr>
            <w:tcW w:w="0" w:type="auto"/>
            <w:vAlign w:val="bottom"/>
          </w:tcPr>
          <w:p w:rsidR="008E4057" w:rsidRPr="0035176C" w:rsidRDefault="008E4057" w:rsidP="0026616D">
            <w:pPr>
              <w:autoSpaceDE w:val="0"/>
              <w:autoSpaceDN w:val="0"/>
              <w:adjustRightInd w:val="0"/>
              <w:rPr>
                <w:rFonts w:cs="Times New Roman"/>
                <w:b/>
                <w:sz w:val="20"/>
                <w:szCs w:val="20"/>
              </w:rPr>
            </w:pPr>
            <w:r w:rsidRPr="0035176C">
              <w:rPr>
                <w:rFonts w:cs="Times New Roman"/>
                <w:b/>
                <w:sz w:val="20"/>
                <w:szCs w:val="20"/>
              </w:rPr>
              <w:t>occorrenze SCOPUS</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C22</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Programmare</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skills</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Skills funzionali di tipo tecnico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Programming</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231</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C10</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Monitorare</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skills</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Skills di base sulla gestione e controllo dei processi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Monitoring</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220</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C31</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Prendere decisioni</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skills</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Skills funzionali per l'analisi dei sistemi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DecisionMaking</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220</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Pr>
                <w:rFonts w:cs="Times New Roman"/>
                <w:sz w:val="20"/>
                <w:szCs w:val="20"/>
              </w:rPr>
              <w:t>C25a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Controllo delle attrezzature</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skills</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Skills funzionali di tipo tecnico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Operation and control</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190</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C5</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Matematica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skills</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Skills di base su contenuti e linguaggi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Mathematics</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167</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C17</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Risolvere problemi complessi</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skills</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Skills funzionali per il problem solving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ComplexProblem solving</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141</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C23</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Controllo di qualità</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skills</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Skills funzionali di tipo tecnico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Quality Control Analysis</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123</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C15</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Istruire</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skills</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Skills funzionali di tipo sociale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Instructing</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82</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C29</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Analizzare sistemi</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skills</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Skills funzionali per l'analisi dei sistemi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System Analysis</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65</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p>
        </w:tc>
        <w:tc>
          <w:tcPr>
            <w:tcW w:w="0" w:type="auto"/>
            <w:vAlign w:val="bottom"/>
          </w:tcPr>
          <w:p w:rsidR="008E4057" w:rsidRPr="0035176C" w:rsidRDefault="008E4057" w:rsidP="0026616D">
            <w:pPr>
              <w:autoSpaceDE w:val="0"/>
              <w:autoSpaceDN w:val="0"/>
              <w:adjustRightInd w:val="0"/>
              <w:rPr>
                <w:rFonts w:cs="Times New Roman"/>
                <w:sz w:val="20"/>
                <w:szCs w:val="20"/>
              </w:rPr>
            </w:pPr>
          </w:p>
        </w:tc>
        <w:tc>
          <w:tcPr>
            <w:tcW w:w="0" w:type="auto"/>
            <w:vAlign w:val="bottom"/>
          </w:tcPr>
          <w:p w:rsidR="008E4057" w:rsidRPr="0035176C" w:rsidRDefault="008E4057" w:rsidP="0026616D">
            <w:pPr>
              <w:autoSpaceDE w:val="0"/>
              <w:autoSpaceDN w:val="0"/>
              <w:adjustRightInd w:val="0"/>
              <w:rPr>
                <w:rFonts w:cs="Times New Roman"/>
                <w:sz w:val="20"/>
                <w:szCs w:val="20"/>
              </w:rPr>
            </w:pPr>
          </w:p>
        </w:tc>
        <w:tc>
          <w:tcPr>
            <w:tcW w:w="0" w:type="auto"/>
            <w:vAlign w:val="bottom"/>
          </w:tcPr>
          <w:p w:rsidR="008E4057" w:rsidRPr="0035176C" w:rsidRDefault="008E4057" w:rsidP="0026616D">
            <w:pPr>
              <w:autoSpaceDE w:val="0"/>
              <w:autoSpaceDN w:val="0"/>
              <w:adjustRightInd w:val="0"/>
              <w:rPr>
                <w:rFonts w:cs="Times New Roman"/>
                <w:sz w:val="20"/>
                <w:szCs w:val="20"/>
              </w:rPr>
            </w:pPr>
          </w:p>
        </w:tc>
        <w:tc>
          <w:tcPr>
            <w:tcW w:w="0" w:type="auto"/>
            <w:vAlign w:val="bottom"/>
          </w:tcPr>
          <w:p w:rsidR="008E4057" w:rsidRPr="0035176C" w:rsidRDefault="008E4057" w:rsidP="0026616D">
            <w:pPr>
              <w:autoSpaceDE w:val="0"/>
              <w:autoSpaceDN w:val="0"/>
              <w:adjustRightInd w:val="0"/>
              <w:rPr>
                <w:rFonts w:cs="Times New Roman"/>
                <w:i/>
                <w:sz w:val="20"/>
                <w:szCs w:val="20"/>
              </w:rPr>
            </w:pP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D19</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Visualizzazione</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attitudini</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Orientamento nello spazio</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Visualization</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593</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D14</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Memorizzare</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attitudini</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Memorizzare</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Memorization</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366</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D51</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Riconoscimento della voce</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attitudini</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Percezione uditiva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Speech recognition</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82</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D29</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Reattività</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attitudini</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Riflessi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Reaction time</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79</w:t>
            </w:r>
          </w:p>
        </w:tc>
      </w:tr>
      <w:tr w:rsidR="008E4057" w:rsidRPr="0035176C" w:rsidTr="0026616D">
        <w:trPr>
          <w:trHeight w:val="293"/>
        </w:trPr>
        <w:tc>
          <w:tcPr>
            <w:tcW w:w="0" w:type="auto"/>
            <w:vAlign w:val="bottom"/>
          </w:tcPr>
          <w:p w:rsidR="008E4057" w:rsidRPr="0035176C" w:rsidRDefault="008E4057" w:rsidP="0026616D">
            <w:pPr>
              <w:rPr>
                <w:rFonts w:cs="Times New Roman"/>
                <w:sz w:val="20"/>
                <w:szCs w:val="20"/>
              </w:rPr>
            </w:pPr>
            <w:r w:rsidRPr="0035176C">
              <w:rPr>
                <w:rFonts w:cs="Times New Roman"/>
                <w:sz w:val="20"/>
                <w:szCs w:val="20"/>
              </w:rPr>
              <w:t>D6</w:t>
            </w:r>
            <w:r>
              <w:rPr>
                <w:rFonts w:cs="Times New Roman"/>
                <w:sz w:val="20"/>
                <w:szCs w:val="20"/>
              </w:rPr>
              <w:t>a</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Originalità</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attitudini</w:t>
            </w:r>
          </w:p>
        </w:tc>
        <w:tc>
          <w:tcPr>
            <w:tcW w:w="0" w:type="auto"/>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 xml:space="preserve">Ragionamento e ideazione </w:t>
            </w:r>
          </w:p>
        </w:tc>
        <w:tc>
          <w:tcPr>
            <w:tcW w:w="0" w:type="auto"/>
            <w:vAlign w:val="bottom"/>
          </w:tcPr>
          <w:p w:rsidR="008E4057" w:rsidRPr="0035176C" w:rsidRDefault="008E4057" w:rsidP="0026616D">
            <w:pPr>
              <w:autoSpaceDE w:val="0"/>
              <w:autoSpaceDN w:val="0"/>
              <w:adjustRightInd w:val="0"/>
              <w:rPr>
                <w:rFonts w:cs="Times New Roman"/>
                <w:i/>
                <w:sz w:val="20"/>
                <w:szCs w:val="20"/>
              </w:rPr>
            </w:pPr>
            <w:r w:rsidRPr="0035176C">
              <w:rPr>
                <w:rFonts w:cs="Times New Roman"/>
                <w:i/>
                <w:sz w:val="20"/>
                <w:szCs w:val="20"/>
              </w:rPr>
              <w:t>Originality</w:t>
            </w:r>
          </w:p>
        </w:tc>
        <w:tc>
          <w:tcPr>
            <w:tcW w:w="0" w:type="auto"/>
            <w:vAlign w:val="bottom"/>
          </w:tcPr>
          <w:p w:rsidR="008E4057" w:rsidRPr="0035176C" w:rsidRDefault="008E4057" w:rsidP="0026616D">
            <w:pPr>
              <w:autoSpaceDE w:val="0"/>
              <w:autoSpaceDN w:val="0"/>
              <w:adjustRightInd w:val="0"/>
              <w:jc w:val="right"/>
              <w:rPr>
                <w:rFonts w:cs="Times New Roman"/>
                <w:sz w:val="20"/>
                <w:szCs w:val="20"/>
              </w:rPr>
            </w:pPr>
            <w:r w:rsidRPr="0035176C">
              <w:rPr>
                <w:rFonts w:cs="Times New Roman"/>
                <w:sz w:val="20"/>
                <w:szCs w:val="20"/>
              </w:rPr>
              <w:t>63</w:t>
            </w:r>
          </w:p>
        </w:tc>
      </w:tr>
    </w:tbl>
    <w:p w:rsidR="008E4057" w:rsidRDefault="008E4057" w:rsidP="008E4057">
      <w:pPr>
        <w:rPr>
          <w:rFonts w:cs="Times New Roman"/>
        </w:rPr>
        <w:sectPr w:rsidR="008E4057" w:rsidSect="000F1067">
          <w:pgSz w:w="16838" w:h="11906" w:orient="landscape"/>
          <w:pgMar w:top="1701" w:right="1701" w:bottom="1701" w:left="1701" w:header="709" w:footer="709" w:gutter="0"/>
          <w:cols w:space="708"/>
          <w:docGrid w:linePitch="360"/>
        </w:sectPr>
      </w:pPr>
    </w:p>
    <w:p w:rsidR="008E4057" w:rsidRPr="007059AA" w:rsidRDefault="008E4057" w:rsidP="008E4057">
      <w:pPr>
        <w:ind w:right="-1"/>
        <w:rPr>
          <w:rFonts w:cs="Times New Roman"/>
        </w:rPr>
      </w:pPr>
      <w:r>
        <w:rPr>
          <w:rFonts w:cs="Times New Roman"/>
        </w:rPr>
        <w:lastRenderedPageBreak/>
        <w:t xml:space="preserve">In questa fase abbiamo scelto di concentrarci su </w:t>
      </w:r>
      <w:r w:rsidRPr="00484E24">
        <w:rPr>
          <w:rFonts w:cs="Times New Roman"/>
          <w:i/>
        </w:rPr>
        <w:t>skills</w:t>
      </w:r>
      <w:r>
        <w:rPr>
          <w:rFonts w:cs="Times New Roman"/>
        </w:rPr>
        <w:t xml:space="preserve"> e </w:t>
      </w:r>
      <w:r w:rsidRPr="00484E24">
        <w:rPr>
          <w:rFonts w:cs="Times New Roman"/>
          <w:i/>
        </w:rPr>
        <w:t>abilities</w:t>
      </w:r>
      <w:r>
        <w:rPr>
          <w:rFonts w:cs="Times New Roman"/>
          <w:i/>
        </w:rPr>
        <w:t xml:space="preserve"> </w:t>
      </w:r>
      <w:r w:rsidRPr="00484E24">
        <w:rPr>
          <w:rFonts w:cs="Times New Roman"/>
        </w:rPr>
        <w:t>in lingua inglese così come definite in O*NET</w:t>
      </w:r>
      <w:r>
        <w:rPr>
          <w:rFonts w:cs="Times New Roman"/>
        </w:rPr>
        <w:t>, per limitare il campo e permettere di espandere la ricerca correlata al paradigma Industria 4.0. Esso è stato infatti affiancato (accanto al lemma inglese corrispondente “Industry 4.0”) da quattro parole semanticamente prossime come “Second Machine Age”, “Fourth Industrial Revolution”, “Digital Age”, “Digital Economy”</w:t>
      </w:r>
      <w:r>
        <w:rPr>
          <w:rStyle w:val="Rimandonotaapidipagina"/>
          <w:rFonts w:cs="Times New Roman"/>
        </w:rPr>
        <w:footnoteReference w:id="37"/>
      </w:r>
      <w:r>
        <w:rPr>
          <w:rFonts w:cs="Times New Roman"/>
        </w:rPr>
        <w:t xml:space="preserve"> e da cinque termini legati alle principali tecnologie</w:t>
      </w:r>
      <w:r>
        <w:rPr>
          <w:rStyle w:val="Rimandonotaapidipagina"/>
          <w:rFonts w:cs="Times New Roman"/>
        </w:rPr>
        <w:footnoteReference w:id="38"/>
      </w:r>
      <w:r>
        <w:rPr>
          <w:rFonts w:cs="Times New Roman"/>
        </w:rPr>
        <w:t xml:space="preserve"> quali “Cloud Computing”, “Automation”, “Internet of Things”, Cyber-Physical Systems”, “Big Data”. Inoltre la scelta di limitare l’analisi a </w:t>
      </w:r>
      <w:r w:rsidRPr="007059AA">
        <w:rPr>
          <w:rFonts w:cs="Times New Roman"/>
          <w:i/>
        </w:rPr>
        <w:t>skills</w:t>
      </w:r>
      <w:r>
        <w:rPr>
          <w:rStyle w:val="Rimandonotaapidipagina"/>
          <w:rFonts w:cs="Times New Roman"/>
          <w:i/>
        </w:rPr>
        <w:footnoteReference w:id="39"/>
      </w:r>
      <w:r>
        <w:rPr>
          <w:rFonts w:cs="Times New Roman"/>
        </w:rPr>
        <w:t xml:space="preserve"> e </w:t>
      </w:r>
      <w:r w:rsidRPr="007059AA">
        <w:rPr>
          <w:rFonts w:cs="Times New Roman"/>
          <w:i/>
        </w:rPr>
        <w:t>abilities</w:t>
      </w:r>
      <w:r>
        <w:rPr>
          <w:rStyle w:val="Rimandonotaapidipagina"/>
          <w:rFonts w:cs="Times New Roman"/>
          <w:i/>
        </w:rPr>
        <w:footnoteReference w:id="40"/>
      </w:r>
      <w:r>
        <w:rPr>
          <w:rFonts w:cs="Times New Roman"/>
        </w:rPr>
        <w:t xml:space="preserve">, cioè a </w:t>
      </w:r>
      <w:r w:rsidRPr="007059AA">
        <w:rPr>
          <w:rFonts w:cs="Times New Roman"/>
        </w:rPr>
        <w:t>un sottoinsieme del database O*NET, è apparsa opportuna</w:t>
      </w:r>
      <w:r>
        <w:rPr>
          <w:rFonts w:cs="Times New Roman"/>
        </w:rPr>
        <w:t xml:space="preserve"> nell’ottica di una prima analisi esplorativa e, dal punto di vista del suo utilizzo, per </w:t>
      </w:r>
      <w:r w:rsidRPr="007059AA">
        <w:rPr>
          <w:rFonts w:cs="Times New Roman"/>
        </w:rPr>
        <w:t>mantenere gradi di libertà e verificare la robustezza</w:t>
      </w:r>
      <w:r>
        <w:rPr>
          <w:rFonts w:cs="Times New Roman"/>
        </w:rPr>
        <w:t xml:space="preserve"> dell’elenco rispetto alle correlazioni con altri aspetti delle figure professionali come conoscenze, attività ecc.</w:t>
      </w:r>
    </w:p>
    <w:p w:rsidR="008E4057" w:rsidRDefault="008E4057" w:rsidP="008E4057">
      <w:pPr>
        <w:ind w:right="-1"/>
        <w:rPr>
          <w:rFonts w:cs="Times New Roman"/>
        </w:rPr>
      </w:pPr>
      <w:r w:rsidRPr="007059AA">
        <w:rPr>
          <w:rFonts w:cs="Times New Roman"/>
        </w:rPr>
        <w:t xml:space="preserve">Nella tabella </w:t>
      </w:r>
      <w:r>
        <w:rPr>
          <w:rFonts w:cs="Times New Roman"/>
        </w:rPr>
        <w:t>11</w:t>
      </w:r>
      <w:r w:rsidRPr="007059AA">
        <w:rPr>
          <w:rFonts w:cs="Times New Roman"/>
        </w:rPr>
        <w:t xml:space="preserve"> </w:t>
      </w:r>
      <w:r>
        <w:rPr>
          <w:rFonts w:cs="Times New Roman"/>
        </w:rPr>
        <w:t>sono elencate le competenze/</w:t>
      </w:r>
      <w:r w:rsidRPr="007A15CA">
        <w:rPr>
          <w:rFonts w:cs="Times New Roman"/>
          <w:i/>
        </w:rPr>
        <w:t>skills</w:t>
      </w:r>
      <w:r>
        <w:rPr>
          <w:rFonts w:cs="Times New Roman"/>
        </w:rPr>
        <w:t xml:space="preserve"> e la attitudini/</w:t>
      </w:r>
      <w:r w:rsidRPr="007A15CA">
        <w:rPr>
          <w:rFonts w:cs="Times New Roman"/>
          <w:i/>
        </w:rPr>
        <w:t>abilities</w:t>
      </w:r>
      <w:r>
        <w:rPr>
          <w:rFonts w:cs="Times New Roman"/>
          <w:i/>
        </w:rPr>
        <w:t xml:space="preserve"> </w:t>
      </w:r>
      <w:r>
        <w:rPr>
          <w:rFonts w:cs="Times New Roman"/>
        </w:rPr>
        <w:t xml:space="preserve">(d’ora in avanti definite come 4.0) che hanno riportato un numero di occorrenze superiore a 50. Si contano così 9 </w:t>
      </w:r>
      <w:r w:rsidRPr="006A2AC9">
        <w:rPr>
          <w:rFonts w:cs="Times New Roman"/>
          <w:i/>
        </w:rPr>
        <w:t>skills</w:t>
      </w:r>
      <w:r>
        <w:rPr>
          <w:rFonts w:cs="Times New Roman"/>
        </w:rPr>
        <w:t xml:space="preserve"> (su 35) e 5 </w:t>
      </w:r>
      <w:r w:rsidRPr="006A2AC9">
        <w:rPr>
          <w:rFonts w:cs="Times New Roman"/>
          <w:i/>
        </w:rPr>
        <w:t>abilities</w:t>
      </w:r>
      <w:r>
        <w:rPr>
          <w:rFonts w:cs="Times New Roman"/>
        </w:rPr>
        <w:t xml:space="preserve"> (su 52) tra quelle messe a disposizione dalla classificazione O*NET/ISFOL. In sintesi, la ricerca semantica ha portato all’attenzione circa il 26% delle competenze/attitudini analizzate. </w:t>
      </w:r>
    </w:p>
    <w:p w:rsidR="008E4057" w:rsidRDefault="008E4057" w:rsidP="008E4057">
      <w:pPr>
        <w:ind w:right="-1"/>
        <w:rPr>
          <w:rFonts w:cs="Times New Roman"/>
        </w:rPr>
      </w:pPr>
      <w:r>
        <w:rPr>
          <w:rFonts w:cs="Times New Roman"/>
        </w:rPr>
        <w:t xml:space="preserve">Tra le </w:t>
      </w:r>
      <w:r w:rsidRPr="008349C8">
        <w:rPr>
          <w:rFonts w:cs="Times New Roman"/>
          <w:i/>
        </w:rPr>
        <w:t>skills</w:t>
      </w:r>
      <w:r>
        <w:rPr>
          <w:rFonts w:cs="Times New Roman"/>
        </w:rPr>
        <w:t xml:space="preserve"> ai primi posti troviamo competenze tipiche dell’era digitale, come “Programmare”, ma anche “Matematica” oppure riferite al rapporto con le macchine e i sistemi organizzativi, come “Monitorare”, “Controllo delle attrezzature” e “Controllo di qualità”. “Prendere decisioni”, “Risolvere problemi complessi”, “Istruire” e “Analizzare sistemi” riguardano invece la sfera più ampia delle competenze soft, che prevedono una responsabilità nell’organizzazione, capacità di visione e di coordinamento. </w:t>
      </w:r>
      <w:r w:rsidRPr="003E6EA5">
        <w:rPr>
          <w:rFonts w:cs="Times New Roman"/>
        </w:rPr>
        <w:t xml:space="preserve">Tra le attitudini dalla formulazione più ambigua dal punto di vista semantico spiccano “Visualizzazione”, definita genericamente come “l’abilità a immaginare come sembrerà qualcosa dopo averla spostata o quando le sue parti verranno spostate o riorganizzate”, e “Memorizzazione”. </w:t>
      </w:r>
      <w:r>
        <w:rPr>
          <w:rFonts w:cs="Times New Roman"/>
        </w:rPr>
        <w:t>Esse risultano</w:t>
      </w:r>
      <w:r w:rsidRPr="003E6EA5">
        <w:rPr>
          <w:rFonts w:cs="Times New Roman"/>
        </w:rPr>
        <w:t xml:space="preserve"> ambigue a causa del</w:t>
      </w:r>
      <w:r>
        <w:rPr>
          <w:rFonts w:cs="Times New Roman"/>
        </w:rPr>
        <w:t>la difficoltà di attribuzione a</w:t>
      </w:r>
      <w:r w:rsidRPr="003E6EA5">
        <w:rPr>
          <w:rFonts w:cs="Times New Roman"/>
        </w:rPr>
        <w:t xml:space="preserve"> una</w:t>
      </w:r>
      <w:r>
        <w:rPr>
          <w:rFonts w:cs="Times New Roman"/>
        </w:rPr>
        <w:t xml:space="preserve"> macchina o a un essere umano e</w:t>
      </w:r>
      <w:r w:rsidRPr="003E6EA5">
        <w:rPr>
          <w:rFonts w:cs="Times New Roman"/>
        </w:rPr>
        <w:t>, proprio a causa di questa ambiguità</w:t>
      </w:r>
      <w:r>
        <w:rPr>
          <w:rFonts w:cs="Times New Roman"/>
        </w:rPr>
        <w:t>,</w:t>
      </w:r>
      <w:r w:rsidRPr="003E6EA5">
        <w:rPr>
          <w:rFonts w:cs="Times New Roman"/>
        </w:rPr>
        <w:t xml:space="preserve"> sono molto presenti in letteratura a proposito di sistemi di analisi dei dati, di analisi delle immagini e in tutti i settori dove è necessario immagazzi</w:t>
      </w:r>
      <w:r>
        <w:rPr>
          <w:rFonts w:cs="Times New Roman"/>
        </w:rPr>
        <w:t>nare immagini, testi, dati, ecc</w:t>
      </w:r>
      <w:r w:rsidRPr="003E6EA5">
        <w:rPr>
          <w:rFonts w:cs="Times New Roman"/>
        </w:rPr>
        <w:t xml:space="preserve">. In ottica 4.0 entrambe le attitudini, quando riferite all’essere umano, sono spesso correlate alla grande mole di dati resa disponibile dalle tecnologie digitali e quindi descrivono abilità legate alla capacità di organizzarli, leggerli (analizzarli </w:t>
      </w:r>
      <w:r>
        <w:rPr>
          <w:rFonts w:cs="Times New Roman"/>
        </w:rPr>
        <w:t xml:space="preserve">ed interpretarli) e comunicarli. </w:t>
      </w:r>
    </w:p>
    <w:p w:rsidR="008E4057" w:rsidRDefault="008E4057" w:rsidP="008E4057">
      <w:pPr>
        <w:ind w:right="-1"/>
        <w:rPr>
          <w:rFonts w:cs="Times New Roman"/>
        </w:rPr>
      </w:pPr>
      <w:r>
        <w:rPr>
          <w:rFonts w:cs="Times New Roman"/>
        </w:rPr>
        <w:t>Le ultime attitudini riportate in tabella, con occorrenze superiori a 50 ma nettamente inferiori alle prime della lista, sono riferite a capacità psicomotorie e sensoriali delle macchine nel caso di “</w:t>
      </w:r>
      <w:r w:rsidRPr="00012E26">
        <w:rPr>
          <w:rFonts w:cs="Times New Roman"/>
        </w:rPr>
        <w:t>Riconoscimento della voce</w:t>
      </w:r>
      <w:r>
        <w:rPr>
          <w:rFonts w:cs="Times New Roman"/>
        </w:rPr>
        <w:t>” e “</w:t>
      </w:r>
      <w:r w:rsidRPr="00012E26">
        <w:rPr>
          <w:rFonts w:cs="Times New Roman"/>
        </w:rPr>
        <w:t>Reattività</w:t>
      </w:r>
      <w:r>
        <w:rPr>
          <w:rFonts w:cs="Times New Roman"/>
        </w:rPr>
        <w:t xml:space="preserve">”, richiamando capacità umane sempre più sostituibili dalle nuove macchine robotiche, mentre “Originalità” evoca una caratteristica più immateriale e meno codificabile. </w:t>
      </w:r>
    </w:p>
    <w:p w:rsidR="008E4057" w:rsidRDefault="008E4057" w:rsidP="008E4057">
      <w:pPr>
        <w:rPr>
          <w:rFonts w:cs="Times New Roman"/>
        </w:rPr>
      </w:pPr>
    </w:p>
    <w:p w:rsidR="008E4057" w:rsidRDefault="008E4057" w:rsidP="008E4057">
      <w:pPr>
        <w:rPr>
          <w:rFonts w:cs="Times New Roman"/>
        </w:rPr>
      </w:pPr>
      <w:r>
        <w:rPr>
          <w:rFonts w:cs="Times New Roman"/>
        </w:rPr>
        <w:t>Come prima esplorazione, i boxplot</w:t>
      </w:r>
      <w:r>
        <w:rPr>
          <w:rStyle w:val="Rimandonotaapidipagina"/>
          <w:rFonts w:cs="Times New Roman"/>
        </w:rPr>
        <w:footnoteReference w:id="41"/>
      </w:r>
      <w:r>
        <w:rPr>
          <w:rFonts w:cs="Times New Roman"/>
        </w:rPr>
        <w:t xml:space="preserve"> in figura 11 mostrano l’andamento di ciascuna delle competenze/attitudini 4.0 negli 8 grandi gruppi professionali ISCO. Gli aspetti che più saltano </w:t>
      </w:r>
      <w:r>
        <w:rPr>
          <w:rFonts w:cs="Times New Roman"/>
        </w:rPr>
        <w:lastRenderedPageBreak/>
        <w:t xml:space="preserve">all’occhio possono essere così riassunti. Emerge la rarità della competenza relativa alla programmazione che ottiene valori più alti nel gruppo delle professioni intellettuali e scientifiche e dei tecnici, ma con molti outlier rispetto alla distribuzione, mentre più presente appare quella matematica. </w:t>
      </w:r>
    </w:p>
    <w:p w:rsidR="008E4057" w:rsidRDefault="008E4057" w:rsidP="008E4057">
      <w:pPr>
        <w:rPr>
          <w:rFonts w:cs="Times New Roman"/>
        </w:rPr>
        <w:sectPr w:rsidR="008E4057" w:rsidSect="0057295B">
          <w:pgSz w:w="11906" w:h="16838"/>
          <w:pgMar w:top="1701" w:right="1701" w:bottom="1701" w:left="1701" w:header="708" w:footer="708" w:gutter="0"/>
          <w:cols w:space="708"/>
          <w:docGrid w:linePitch="360"/>
        </w:sectPr>
      </w:pPr>
    </w:p>
    <w:p w:rsidR="008E4057" w:rsidRPr="00381329" w:rsidRDefault="008E4057" w:rsidP="008E4057">
      <w:pPr>
        <w:ind w:right="-1"/>
        <w:rPr>
          <w:rFonts w:cs="Times New Roman"/>
          <w:b/>
          <w:sz w:val="20"/>
        </w:rPr>
      </w:pPr>
      <w:r w:rsidRPr="00381329">
        <w:rPr>
          <w:rFonts w:cs="Times New Roman"/>
          <w:b/>
          <w:sz w:val="20"/>
        </w:rPr>
        <w:lastRenderedPageBreak/>
        <w:t>FIGURA 1</w:t>
      </w:r>
      <w:r>
        <w:rPr>
          <w:rFonts w:cs="Times New Roman"/>
          <w:b/>
          <w:sz w:val="20"/>
        </w:rPr>
        <w:t>1</w:t>
      </w:r>
    </w:p>
    <w:p w:rsidR="008E4057" w:rsidRPr="00381329" w:rsidRDefault="008E4057" w:rsidP="008E4057">
      <w:pPr>
        <w:ind w:right="-1"/>
        <w:rPr>
          <w:rFonts w:cs="Times New Roman"/>
          <w:b/>
          <w:sz w:val="20"/>
        </w:rPr>
      </w:pPr>
      <w:r w:rsidRPr="00381329">
        <w:rPr>
          <w:rFonts w:cs="Times New Roman"/>
          <w:b/>
          <w:sz w:val="20"/>
        </w:rPr>
        <w:t xml:space="preserve">Boxplot delle </w:t>
      </w:r>
      <w:r>
        <w:rPr>
          <w:rFonts w:cs="Times New Roman"/>
          <w:b/>
          <w:sz w:val="20"/>
        </w:rPr>
        <w:t>competenze</w:t>
      </w:r>
      <w:r w:rsidRPr="00381329">
        <w:rPr>
          <w:rFonts w:cs="Times New Roman"/>
          <w:b/>
          <w:sz w:val="20"/>
        </w:rPr>
        <w:t xml:space="preserve">/attitudini 4.0 per grande gruppo professionale (vedi nota 13) </w:t>
      </w:r>
    </w:p>
    <w:p w:rsidR="008E4057" w:rsidRDefault="008E4057" w:rsidP="008E4057">
      <w:pPr>
        <w:sectPr w:rsidR="008E4057" w:rsidSect="00381329">
          <w:pgSz w:w="11906" w:h="16838"/>
          <w:pgMar w:top="1701" w:right="1701" w:bottom="1701" w:left="1701" w:header="709" w:footer="709" w:gutter="0"/>
          <w:cols w:space="708"/>
          <w:docGrid w:linePitch="360"/>
        </w:sectPr>
      </w:pPr>
    </w:p>
    <w:p w:rsidR="008E4057" w:rsidRDefault="008E4057" w:rsidP="008E4057">
      <w:pPr>
        <w:spacing w:line="360" w:lineRule="auto"/>
      </w:pPr>
      <w:r>
        <w:rPr>
          <w:noProof/>
        </w:rPr>
        <w:lastRenderedPageBreak/>
        <w:drawing>
          <wp:inline distT="0" distB="0" distL="0" distR="0">
            <wp:extent cx="1739900" cy="1265939"/>
            <wp:effectExtent l="19050" t="0" r="0" b="0"/>
            <wp:docPr id="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p>
    <w:p w:rsidR="008E4057" w:rsidRDefault="008E4057" w:rsidP="008E4057">
      <w:pPr>
        <w:spacing w:line="360" w:lineRule="auto"/>
      </w:pPr>
      <w:r>
        <w:rPr>
          <w:noProof/>
        </w:rPr>
        <w:drawing>
          <wp:inline distT="0" distB="0" distL="0" distR="0">
            <wp:extent cx="1739900" cy="1265939"/>
            <wp:effectExtent l="19050" t="0" r="0" b="0"/>
            <wp:docPr id="1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tabs>
          <w:tab w:val="left" w:pos="284"/>
        </w:tabs>
        <w:spacing w:line="360" w:lineRule="auto"/>
      </w:pPr>
    </w:p>
    <w:p w:rsidR="008E4057" w:rsidRDefault="008E4057" w:rsidP="008E4057">
      <w:pPr>
        <w:spacing w:line="360" w:lineRule="auto"/>
      </w:pPr>
      <w:r>
        <w:rPr>
          <w:noProof/>
        </w:rPr>
        <w:drawing>
          <wp:inline distT="0" distB="0" distL="0" distR="0">
            <wp:extent cx="1739900" cy="1265939"/>
            <wp:effectExtent l="19050" t="0" r="0" b="0"/>
            <wp:docPr id="1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p>
    <w:p w:rsidR="008E4057" w:rsidRDefault="008E4057" w:rsidP="008E4057">
      <w:pPr>
        <w:spacing w:line="360" w:lineRule="auto"/>
      </w:pPr>
      <w:r>
        <w:rPr>
          <w:noProof/>
        </w:rPr>
        <w:drawing>
          <wp:inline distT="0" distB="0" distL="0" distR="0">
            <wp:extent cx="1739900" cy="1265939"/>
            <wp:effectExtent l="19050" t="0" r="0" b="0"/>
            <wp:docPr id="16"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p>
    <w:p w:rsidR="008E4057" w:rsidRDefault="008E4057" w:rsidP="008E4057">
      <w:pPr>
        <w:spacing w:line="360" w:lineRule="auto"/>
      </w:pPr>
      <w:r>
        <w:rPr>
          <w:noProof/>
        </w:rPr>
        <w:drawing>
          <wp:inline distT="0" distB="0" distL="0" distR="0">
            <wp:extent cx="1739900" cy="1265939"/>
            <wp:effectExtent l="19050" t="0" r="0" b="0"/>
            <wp:docPr id="1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r>
        <w:rPr>
          <w:noProof/>
        </w:rPr>
        <w:lastRenderedPageBreak/>
        <w:drawing>
          <wp:inline distT="0" distB="0" distL="0" distR="0">
            <wp:extent cx="1739900" cy="1265939"/>
            <wp:effectExtent l="19050" t="0" r="0" b="0"/>
            <wp:docPr id="32"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p>
    <w:p w:rsidR="008E4057" w:rsidRDefault="008E4057" w:rsidP="008E4057">
      <w:pPr>
        <w:spacing w:line="360" w:lineRule="auto"/>
      </w:pPr>
      <w:r>
        <w:rPr>
          <w:noProof/>
        </w:rPr>
        <w:drawing>
          <wp:inline distT="0" distB="0" distL="0" distR="0">
            <wp:extent cx="1739900" cy="1265939"/>
            <wp:effectExtent l="19050" t="0" r="0" b="0"/>
            <wp:docPr id="34"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p>
    <w:p w:rsidR="008E4057" w:rsidRDefault="008E4057" w:rsidP="008E4057">
      <w:pPr>
        <w:spacing w:line="360" w:lineRule="auto"/>
      </w:pPr>
      <w:r>
        <w:rPr>
          <w:noProof/>
        </w:rPr>
        <w:drawing>
          <wp:inline distT="0" distB="0" distL="0" distR="0">
            <wp:extent cx="1739900" cy="1265939"/>
            <wp:effectExtent l="19050" t="0" r="0" b="0"/>
            <wp:docPr id="36"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p>
    <w:p w:rsidR="008E4057" w:rsidRDefault="008E4057" w:rsidP="008E4057">
      <w:pPr>
        <w:spacing w:line="360" w:lineRule="auto"/>
      </w:pPr>
      <w:r>
        <w:rPr>
          <w:noProof/>
        </w:rPr>
        <w:drawing>
          <wp:inline distT="0" distB="0" distL="0" distR="0">
            <wp:extent cx="1739900" cy="1265939"/>
            <wp:effectExtent l="19050" t="0" r="0" b="0"/>
            <wp:docPr id="37"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5"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p>
    <w:p w:rsidR="008E4057" w:rsidRDefault="008E4057" w:rsidP="008E4057">
      <w:pPr>
        <w:spacing w:line="360" w:lineRule="auto"/>
      </w:pPr>
      <w:r>
        <w:rPr>
          <w:noProof/>
        </w:rPr>
        <w:drawing>
          <wp:inline distT="0" distB="0" distL="0" distR="0">
            <wp:extent cx="1739900" cy="1265939"/>
            <wp:effectExtent l="19050" t="0" r="0" b="0"/>
            <wp:docPr id="38"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6"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r>
        <w:rPr>
          <w:noProof/>
        </w:rPr>
        <w:lastRenderedPageBreak/>
        <w:drawing>
          <wp:inline distT="0" distB="0" distL="0" distR="0">
            <wp:extent cx="1739900" cy="1265939"/>
            <wp:effectExtent l="19050" t="0" r="0" b="0"/>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p>
    <w:p w:rsidR="008E4057" w:rsidRDefault="008E4057" w:rsidP="008E4057">
      <w:pPr>
        <w:spacing w:line="360" w:lineRule="auto"/>
      </w:pPr>
      <w:r>
        <w:rPr>
          <w:noProof/>
        </w:rPr>
        <w:drawing>
          <wp:inline distT="0" distB="0" distL="0" distR="0">
            <wp:extent cx="1739900" cy="1265939"/>
            <wp:effectExtent l="19050" t="0" r="0" b="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8"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p>
    <w:p w:rsidR="008E4057" w:rsidRDefault="008E4057" w:rsidP="008E4057">
      <w:pPr>
        <w:spacing w:line="360" w:lineRule="auto"/>
      </w:pPr>
      <w:r>
        <w:rPr>
          <w:noProof/>
        </w:rPr>
        <w:drawing>
          <wp:inline distT="0" distB="0" distL="0" distR="0">
            <wp:extent cx="1739900" cy="1265939"/>
            <wp:effectExtent l="19050" t="0" r="0" b="0"/>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9"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Default="008E4057" w:rsidP="008E4057">
      <w:pPr>
        <w:spacing w:line="360" w:lineRule="auto"/>
      </w:pPr>
    </w:p>
    <w:p w:rsidR="008E4057" w:rsidRDefault="008E4057" w:rsidP="008E4057">
      <w:pPr>
        <w:spacing w:line="360" w:lineRule="auto"/>
      </w:pPr>
      <w:r>
        <w:rPr>
          <w:noProof/>
        </w:rPr>
        <w:drawing>
          <wp:inline distT="0" distB="0" distL="0" distR="0">
            <wp:extent cx="1739900" cy="1265939"/>
            <wp:effectExtent l="19050" t="0" r="0"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0" cstate="print"/>
                    <a:srcRect/>
                    <a:stretch>
                      <a:fillRect/>
                    </a:stretch>
                  </pic:blipFill>
                  <pic:spPr bwMode="auto">
                    <a:xfrm>
                      <a:off x="0" y="0"/>
                      <a:ext cx="1739900" cy="1265939"/>
                    </a:xfrm>
                    <a:prstGeom prst="rect">
                      <a:avLst/>
                    </a:prstGeom>
                    <a:noFill/>
                    <a:ln w="9525">
                      <a:noFill/>
                      <a:miter lim="800000"/>
                      <a:headEnd/>
                      <a:tailEnd/>
                    </a:ln>
                  </pic:spPr>
                </pic:pic>
              </a:graphicData>
            </a:graphic>
          </wp:inline>
        </w:drawing>
      </w:r>
    </w:p>
    <w:p w:rsidR="008E4057" w:rsidRPr="008E4057" w:rsidRDefault="008E4057" w:rsidP="008E4057">
      <w:pPr>
        <w:rPr>
          <w:rFonts w:cs="Times New Roman"/>
          <w:color w:val="000000" w:themeColor="text1"/>
          <w:sz w:val="14"/>
        </w:rPr>
      </w:pPr>
      <w:r w:rsidRPr="008E4057">
        <w:rPr>
          <w:rFonts w:cs="Times New Roman"/>
          <w:color w:val="000000" w:themeColor="text1"/>
          <w:sz w:val="14"/>
        </w:rPr>
        <w:t xml:space="preserve">LEGENDA </w:t>
      </w:r>
    </w:p>
    <w:tbl>
      <w:tblPr>
        <w:tblW w:w="4120" w:type="dxa"/>
        <w:tblLayout w:type="fixed"/>
        <w:tblCellMar>
          <w:left w:w="30" w:type="dxa"/>
          <w:right w:w="30" w:type="dxa"/>
        </w:tblCellMar>
        <w:tblLook w:val="0000"/>
      </w:tblPr>
      <w:tblGrid>
        <w:gridCol w:w="314"/>
        <w:gridCol w:w="3806"/>
      </w:tblGrid>
      <w:tr w:rsidR="008E4057" w:rsidRPr="008E4057" w:rsidTr="0026616D">
        <w:trPr>
          <w:trHeight w:val="256"/>
        </w:trPr>
        <w:tc>
          <w:tcPr>
            <w:tcW w:w="314" w:type="dxa"/>
            <w:tcBorders>
              <w:top w:val="nil"/>
              <w:left w:val="nil"/>
              <w:bottom w:val="nil"/>
              <w:right w:val="nil"/>
            </w:tcBorders>
            <w:vAlign w:val="bottom"/>
          </w:tcPr>
          <w:p w:rsidR="008E4057" w:rsidRPr="008E4057" w:rsidRDefault="008E4057" w:rsidP="008E4057">
            <w:pPr>
              <w:autoSpaceDE w:val="0"/>
              <w:autoSpaceDN w:val="0"/>
              <w:adjustRightInd w:val="0"/>
              <w:jc w:val="right"/>
              <w:rPr>
                <w:rFonts w:cs="Times New Roman"/>
                <w:color w:val="000000" w:themeColor="text1"/>
                <w:sz w:val="12"/>
              </w:rPr>
            </w:pPr>
            <w:r w:rsidRPr="008E4057">
              <w:rPr>
                <w:rFonts w:cs="Times New Roman"/>
                <w:color w:val="000000" w:themeColor="text1"/>
                <w:sz w:val="12"/>
              </w:rPr>
              <w:t>1</w:t>
            </w:r>
          </w:p>
        </w:tc>
        <w:tc>
          <w:tcPr>
            <w:tcW w:w="3806" w:type="dxa"/>
            <w:tcBorders>
              <w:top w:val="nil"/>
              <w:left w:val="nil"/>
              <w:bottom w:val="nil"/>
              <w:right w:val="nil"/>
            </w:tcBorders>
            <w:vAlign w:val="bottom"/>
          </w:tcPr>
          <w:p w:rsidR="008E4057" w:rsidRPr="008E4057" w:rsidRDefault="008E4057" w:rsidP="008E4057">
            <w:pPr>
              <w:autoSpaceDE w:val="0"/>
              <w:autoSpaceDN w:val="0"/>
              <w:adjustRightInd w:val="0"/>
              <w:rPr>
                <w:rFonts w:cs="Times New Roman"/>
                <w:color w:val="000000" w:themeColor="text1"/>
                <w:sz w:val="12"/>
              </w:rPr>
            </w:pPr>
            <w:r w:rsidRPr="008E4057">
              <w:rPr>
                <w:rFonts w:cs="Times New Roman"/>
                <w:color w:val="000000" w:themeColor="text1"/>
                <w:sz w:val="12"/>
              </w:rPr>
              <w:t>Legislatori, imprenditori, alta dirigenza</w:t>
            </w:r>
          </w:p>
        </w:tc>
      </w:tr>
      <w:tr w:rsidR="008E4057" w:rsidRPr="008E4057" w:rsidTr="0026616D">
        <w:trPr>
          <w:trHeight w:val="256"/>
        </w:trPr>
        <w:tc>
          <w:tcPr>
            <w:tcW w:w="314" w:type="dxa"/>
            <w:tcBorders>
              <w:top w:val="nil"/>
              <w:left w:val="nil"/>
              <w:bottom w:val="nil"/>
              <w:right w:val="nil"/>
            </w:tcBorders>
            <w:vAlign w:val="bottom"/>
          </w:tcPr>
          <w:p w:rsidR="008E4057" w:rsidRPr="008E4057" w:rsidRDefault="008E4057" w:rsidP="008E4057">
            <w:pPr>
              <w:autoSpaceDE w:val="0"/>
              <w:autoSpaceDN w:val="0"/>
              <w:adjustRightInd w:val="0"/>
              <w:jc w:val="right"/>
              <w:rPr>
                <w:rFonts w:cs="Times New Roman"/>
                <w:color w:val="000000" w:themeColor="text1"/>
                <w:sz w:val="12"/>
              </w:rPr>
            </w:pPr>
            <w:r w:rsidRPr="008E4057">
              <w:rPr>
                <w:rFonts w:cs="Times New Roman"/>
                <w:color w:val="000000" w:themeColor="text1"/>
                <w:sz w:val="12"/>
              </w:rPr>
              <w:t>2</w:t>
            </w:r>
          </w:p>
        </w:tc>
        <w:tc>
          <w:tcPr>
            <w:tcW w:w="3806" w:type="dxa"/>
            <w:tcBorders>
              <w:top w:val="nil"/>
              <w:left w:val="nil"/>
              <w:bottom w:val="nil"/>
              <w:right w:val="nil"/>
            </w:tcBorders>
            <w:vAlign w:val="bottom"/>
          </w:tcPr>
          <w:p w:rsidR="008E4057" w:rsidRPr="008E4057" w:rsidRDefault="008E4057" w:rsidP="008E4057">
            <w:pPr>
              <w:autoSpaceDE w:val="0"/>
              <w:autoSpaceDN w:val="0"/>
              <w:adjustRightInd w:val="0"/>
              <w:rPr>
                <w:rFonts w:cs="Times New Roman"/>
                <w:color w:val="000000" w:themeColor="text1"/>
                <w:sz w:val="12"/>
              </w:rPr>
            </w:pPr>
            <w:r w:rsidRPr="008E4057">
              <w:rPr>
                <w:rFonts w:cs="Times New Roman"/>
                <w:color w:val="000000" w:themeColor="text1"/>
                <w:sz w:val="12"/>
              </w:rPr>
              <w:t>Professioni intellettuali, scientifiche e di elevata specializzazione</w:t>
            </w:r>
          </w:p>
        </w:tc>
      </w:tr>
      <w:tr w:rsidR="008E4057" w:rsidRPr="008E4057" w:rsidTr="0026616D">
        <w:trPr>
          <w:trHeight w:val="256"/>
        </w:trPr>
        <w:tc>
          <w:tcPr>
            <w:tcW w:w="314" w:type="dxa"/>
            <w:tcBorders>
              <w:top w:val="nil"/>
              <w:left w:val="nil"/>
              <w:bottom w:val="nil"/>
              <w:right w:val="nil"/>
            </w:tcBorders>
            <w:vAlign w:val="bottom"/>
          </w:tcPr>
          <w:p w:rsidR="008E4057" w:rsidRPr="008E4057" w:rsidRDefault="008E4057" w:rsidP="008E4057">
            <w:pPr>
              <w:autoSpaceDE w:val="0"/>
              <w:autoSpaceDN w:val="0"/>
              <w:adjustRightInd w:val="0"/>
              <w:jc w:val="right"/>
              <w:rPr>
                <w:rFonts w:cs="Times New Roman"/>
                <w:color w:val="000000" w:themeColor="text1"/>
                <w:sz w:val="12"/>
              </w:rPr>
            </w:pPr>
            <w:r w:rsidRPr="008E4057">
              <w:rPr>
                <w:rFonts w:cs="Times New Roman"/>
                <w:color w:val="000000" w:themeColor="text1"/>
                <w:sz w:val="12"/>
              </w:rPr>
              <w:t>3</w:t>
            </w:r>
          </w:p>
        </w:tc>
        <w:tc>
          <w:tcPr>
            <w:tcW w:w="3806" w:type="dxa"/>
            <w:tcBorders>
              <w:top w:val="nil"/>
              <w:left w:val="nil"/>
              <w:bottom w:val="nil"/>
              <w:right w:val="nil"/>
            </w:tcBorders>
            <w:vAlign w:val="bottom"/>
          </w:tcPr>
          <w:p w:rsidR="008E4057" w:rsidRPr="008E4057" w:rsidRDefault="008E4057" w:rsidP="008E4057">
            <w:pPr>
              <w:autoSpaceDE w:val="0"/>
              <w:autoSpaceDN w:val="0"/>
              <w:adjustRightInd w:val="0"/>
              <w:rPr>
                <w:rFonts w:cs="Times New Roman"/>
                <w:color w:val="000000" w:themeColor="text1"/>
                <w:sz w:val="12"/>
              </w:rPr>
            </w:pPr>
            <w:r w:rsidRPr="008E4057">
              <w:rPr>
                <w:rFonts w:cs="Times New Roman"/>
                <w:color w:val="000000" w:themeColor="text1"/>
                <w:sz w:val="12"/>
              </w:rPr>
              <w:t>Professioni tecniche</w:t>
            </w:r>
          </w:p>
        </w:tc>
      </w:tr>
      <w:tr w:rsidR="008E4057" w:rsidRPr="008E4057" w:rsidTr="0026616D">
        <w:trPr>
          <w:trHeight w:val="256"/>
        </w:trPr>
        <w:tc>
          <w:tcPr>
            <w:tcW w:w="314" w:type="dxa"/>
            <w:tcBorders>
              <w:top w:val="nil"/>
              <w:left w:val="nil"/>
              <w:bottom w:val="nil"/>
              <w:right w:val="nil"/>
            </w:tcBorders>
            <w:vAlign w:val="bottom"/>
          </w:tcPr>
          <w:p w:rsidR="008E4057" w:rsidRPr="008E4057" w:rsidRDefault="008E4057" w:rsidP="008E4057">
            <w:pPr>
              <w:autoSpaceDE w:val="0"/>
              <w:autoSpaceDN w:val="0"/>
              <w:adjustRightInd w:val="0"/>
              <w:jc w:val="right"/>
              <w:rPr>
                <w:rFonts w:cs="Times New Roman"/>
                <w:color w:val="000000" w:themeColor="text1"/>
                <w:sz w:val="12"/>
              </w:rPr>
            </w:pPr>
            <w:r w:rsidRPr="008E4057">
              <w:rPr>
                <w:rFonts w:cs="Times New Roman"/>
                <w:color w:val="000000" w:themeColor="text1"/>
                <w:sz w:val="12"/>
              </w:rPr>
              <w:t>4</w:t>
            </w:r>
          </w:p>
        </w:tc>
        <w:tc>
          <w:tcPr>
            <w:tcW w:w="3806" w:type="dxa"/>
            <w:tcBorders>
              <w:top w:val="nil"/>
              <w:left w:val="nil"/>
              <w:bottom w:val="nil"/>
              <w:right w:val="nil"/>
            </w:tcBorders>
            <w:vAlign w:val="bottom"/>
          </w:tcPr>
          <w:p w:rsidR="008E4057" w:rsidRPr="008E4057" w:rsidRDefault="008E4057" w:rsidP="008E4057">
            <w:pPr>
              <w:autoSpaceDE w:val="0"/>
              <w:autoSpaceDN w:val="0"/>
              <w:adjustRightInd w:val="0"/>
              <w:rPr>
                <w:rFonts w:cs="Times New Roman"/>
                <w:color w:val="000000" w:themeColor="text1"/>
                <w:sz w:val="12"/>
              </w:rPr>
            </w:pPr>
            <w:r w:rsidRPr="008E4057">
              <w:rPr>
                <w:rFonts w:cs="Times New Roman"/>
                <w:color w:val="000000" w:themeColor="text1"/>
                <w:sz w:val="12"/>
              </w:rPr>
              <w:t>Professioni esecutive nel lavoro di ufficio</w:t>
            </w:r>
          </w:p>
        </w:tc>
      </w:tr>
      <w:tr w:rsidR="008E4057" w:rsidRPr="008E4057" w:rsidTr="0026616D">
        <w:trPr>
          <w:trHeight w:val="256"/>
        </w:trPr>
        <w:tc>
          <w:tcPr>
            <w:tcW w:w="314" w:type="dxa"/>
            <w:tcBorders>
              <w:top w:val="nil"/>
              <w:left w:val="nil"/>
              <w:bottom w:val="nil"/>
              <w:right w:val="nil"/>
            </w:tcBorders>
            <w:vAlign w:val="bottom"/>
          </w:tcPr>
          <w:p w:rsidR="008E4057" w:rsidRPr="008E4057" w:rsidRDefault="008E4057" w:rsidP="008E4057">
            <w:pPr>
              <w:autoSpaceDE w:val="0"/>
              <w:autoSpaceDN w:val="0"/>
              <w:adjustRightInd w:val="0"/>
              <w:jc w:val="right"/>
              <w:rPr>
                <w:rFonts w:cs="Times New Roman"/>
                <w:color w:val="000000" w:themeColor="text1"/>
                <w:sz w:val="12"/>
              </w:rPr>
            </w:pPr>
            <w:r w:rsidRPr="008E4057">
              <w:rPr>
                <w:rFonts w:cs="Times New Roman"/>
                <w:color w:val="000000" w:themeColor="text1"/>
                <w:sz w:val="12"/>
              </w:rPr>
              <w:t>5</w:t>
            </w:r>
          </w:p>
        </w:tc>
        <w:tc>
          <w:tcPr>
            <w:tcW w:w="3806" w:type="dxa"/>
            <w:tcBorders>
              <w:top w:val="nil"/>
              <w:left w:val="nil"/>
              <w:bottom w:val="nil"/>
              <w:right w:val="nil"/>
            </w:tcBorders>
            <w:vAlign w:val="bottom"/>
          </w:tcPr>
          <w:p w:rsidR="008E4057" w:rsidRPr="008E4057" w:rsidRDefault="008E4057" w:rsidP="008E4057">
            <w:pPr>
              <w:autoSpaceDE w:val="0"/>
              <w:autoSpaceDN w:val="0"/>
              <w:adjustRightInd w:val="0"/>
              <w:rPr>
                <w:rFonts w:cs="Times New Roman"/>
                <w:color w:val="000000" w:themeColor="text1"/>
                <w:sz w:val="12"/>
              </w:rPr>
            </w:pPr>
            <w:r w:rsidRPr="008E4057">
              <w:rPr>
                <w:rFonts w:cs="Times New Roman"/>
                <w:color w:val="000000" w:themeColor="text1"/>
                <w:sz w:val="12"/>
              </w:rPr>
              <w:t>Professioni qualificate nelle attività commerciali e nei servizi</w:t>
            </w:r>
          </w:p>
        </w:tc>
      </w:tr>
      <w:tr w:rsidR="008E4057" w:rsidRPr="008E4057" w:rsidTr="0026616D">
        <w:trPr>
          <w:trHeight w:val="256"/>
        </w:trPr>
        <w:tc>
          <w:tcPr>
            <w:tcW w:w="314" w:type="dxa"/>
            <w:tcBorders>
              <w:top w:val="nil"/>
              <w:left w:val="nil"/>
              <w:bottom w:val="nil"/>
              <w:right w:val="nil"/>
            </w:tcBorders>
            <w:vAlign w:val="bottom"/>
          </w:tcPr>
          <w:p w:rsidR="008E4057" w:rsidRPr="008E4057" w:rsidRDefault="008E4057" w:rsidP="008E4057">
            <w:pPr>
              <w:autoSpaceDE w:val="0"/>
              <w:autoSpaceDN w:val="0"/>
              <w:adjustRightInd w:val="0"/>
              <w:jc w:val="right"/>
              <w:rPr>
                <w:rFonts w:cs="Times New Roman"/>
                <w:color w:val="000000" w:themeColor="text1"/>
                <w:sz w:val="12"/>
              </w:rPr>
            </w:pPr>
            <w:r w:rsidRPr="008E4057">
              <w:rPr>
                <w:rFonts w:cs="Times New Roman"/>
                <w:color w:val="000000" w:themeColor="text1"/>
                <w:sz w:val="12"/>
              </w:rPr>
              <w:t>6</w:t>
            </w:r>
          </w:p>
        </w:tc>
        <w:tc>
          <w:tcPr>
            <w:tcW w:w="3806" w:type="dxa"/>
            <w:tcBorders>
              <w:top w:val="nil"/>
              <w:left w:val="nil"/>
              <w:bottom w:val="nil"/>
              <w:right w:val="nil"/>
            </w:tcBorders>
            <w:vAlign w:val="bottom"/>
          </w:tcPr>
          <w:p w:rsidR="008E4057" w:rsidRPr="008E4057" w:rsidRDefault="008E4057" w:rsidP="008E4057">
            <w:pPr>
              <w:autoSpaceDE w:val="0"/>
              <w:autoSpaceDN w:val="0"/>
              <w:adjustRightInd w:val="0"/>
              <w:rPr>
                <w:rFonts w:cs="Times New Roman"/>
                <w:color w:val="000000" w:themeColor="text1"/>
                <w:sz w:val="12"/>
              </w:rPr>
            </w:pPr>
            <w:r w:rsidRPr="008E4057">
              <w:rPr>
                <w:rFonts w:cs="Times New Roman"/>
                <w:color w:val="000000" w:themeColor="text1"/>
                <w:sz w:val="12"/>
              </w:rPr>
              <w:t>Artigiani, operai specializzati, agricoltori</w:t>
            </w:r>
          </w:p>
        </w:tc>
      </w:tr>
      <w:tr w:rsidR="008E4057" w:rsidRPr="008E4057" w:rsidTr="0026616D">
        <w:trPr>
          <w:trHeight w:val="256"/>
        </w:trPr>
        <w:tc>
          <w:tcPr>
            <w:tcW w:w="314" w:type="dxa"/>
            <w:tcBorders>
              <w:top w:val="nil"/>
              <w:left w:val="nil"/>
              <w:bottom w:val="nil"/>
              <w:right w:val="nil"/>
            </w:tcBorders>
            <w:vAlign w:val="bottom"/>
          </w:tcPr>
          <w:p w:rsidR="008E4057" w:rsidRPr="008E4057" w:rsidRDefault="008E4057" w:rsidP="008E4057">
            <w:pPr>
              <w:autoSpaceDE w:val="0"/>
              <w:autoSpaceDN w:val="0"/>
              <w:adjustRightInd w:val="0"/>
              <w:jc w:val="right"/>
              <w:rPr>
                <w:rFonts w:cs="Times New Roman"/>
                <w:color w:val="000000" w:themeColor="text1"/>
                <w:sz w:val="12"/>
              </w:rPr>
            </w:pPr>
            <w:r w:rsidRPr="008E4057">
              <w:rPr>
                <w:rFonts w:cs="Times New Roman"/>
                <w:color w:val="000000" w:themeColor="text1"/>
                <w:sz w:val="12"/>
              </w:rPr>
              <w:t>7</w:t>
            </w:r>
          </w:p>
        </w:tc>
        <w:tc>
          <w:tcPr>
            <w:tcW w:w="3806" w:type="dxa"/>
            <w:tcBorders>
              <w:top w:val="nil"/>
              <w:left w:val="nil"/>
              <w:bottom w:val="nil"/>
              <w:right w:val="nil"/>
            </w:tcBorders>
            <w:vAlign w:val="bottom"/>
          </w:tcPr>
          <w:p w:rsidR="008E4057" w:rsidRPr="008E4057" w:rsidRDefault="008E4057" w:rsidP="008E4057">
            <w:pPr>
              <w:autoSpaceDE w:val="0"/>
              <w:autoSpaceDN w:val="0"/>
              <w:adjustRightInd w:val="0"/>
              <w:rPr>
                <w:rFonts w:cs="Times New Roman"/>
                <w:color w:val="000000" w:themeColor="text1"/>
                <w:sz w:val="12"/>
              </w:rPr>
            </w:pPr>
            <w:r w:rsidRPr="008E4057">
              <w:rPr>
                <w:rFonts w:cs="Times New Roman"/>
                <w:color w:val="000000" w:themeColor="text1"/>
                <w:sz w:val="12"/>
              </w:rPr>
              <w:t>Conduttori di impianti, operai ai macchinari fissi e conducenti di veicoli</w:t>
            </w:r>
          </w:p>
        </w:tc>
      </w:tr>
      <w:tr w:rsidR="008E4057" w:rsidRPr="008E4057" w:rsidTr="0026616D">
        <w:trPr>
          <w:trHeight w:val="256"/>
        </w:trPr>
        <w:tc>
          <w:tcPr>
            <w:tcW w:w="314" w:type="dxa"/>
            <w:tcBorders>
              <w:top w:val="nil"/>
              <w:left w:val="nil"/>
              <w:bottom w:val="nil"/>
              <w:right w:val="nil"/>
            </w:tcBorders>
            <w:vAlign w:val="bottom"/>
          </w:tcPr>
          <w:p w:rsidR="008E4057" w:rsidRPr="008E4057" w:rsidRDefault="008E4057" w:rsidP="008E4057">
            <w:pPr>
              <w:autoSpaceDE w:val="0"/>
              <w:autoSpaceDN w:val="0"/>
              <w:adjustRightInd w:val="0"/>
              <w:jc w:val="right"/>
              <w:rPr>
                <w:rFonts w:cs="Times New Roman"/>
                <w:color w:val="000000" w:themeColor="text1"/>
                <w:sz w:val="12"/>
              </w:rPr>
            </w:pPr>
            <w:r w:rsidRPr="008E4057">
              <w:rPr>
                <w:rFonts w:cs="Times New Roman"/>
                <w:color w:val="000000" w:themeColor="text1"/>
                <w:sz w:val="12"/>
              </w:rPr>
              <w:t>8</w:t>
            </w:r>
          </w:p>
        </w:tc>
        <w:tc>
          <w:tcPr>
            <w:tcW w:w="3806" w:type="dxa"/>
            <w:tcBorders>
              <w:top w:val="nil"/>
              <w:left w:val="nil"/>
              <w:bottom w:val="nil"/>
              <w:right w:val="nil"/>
            </w:tcBorders>
            <w:vAlign w:val="bottom"/>
          </w:tcPr>
          <w:p w:rsidR="008E4057" w:rsidRPr="008E4057" w:rsidRDefault="008E4057" w:rsidP="008E4057">
            <w:pPr>
              <w:autoSpaceDE w:val="0"/>
              <w:autoSpaceDN w:val="0"/>
              <w:adjustRightInd w:val="0"/>
              <w:rPr>
                <w:rFonts w:cs="Times New Roman"/>
                <w:color w:val="000000" w:themeColor="text1"/>
                <w:sz w:val="12"/>
              </w:rPr>
            </w:pPr>
            <w:r w:rsidRPr="008E4057">
              <w:rPr>
                <w:rFonts w:cs="Times New Roman"/>
                <w:color w:val="000000" w:themeColor="text1"/>
                <w:sz w:val="12"/>
              </w:rPr>
              <w:t>Professioni non qualificate</w:t>
            </w:r>
          </w:p>
        </w:tc>
      </w:tr>
    </w:tbl>
    <w:p w:rsidR="008E4057" w:rsidRDefault="008E4057" w:rsidP="008E4057">
      <w:pPr>
        <w:rPr>
          <w:rFonts w:cs="Times New Roman"/>
          <w:sz w:val="18"/>
        </w:rPr>
      </w:pPr>
    </w:p>
    <w:p w:rsidR="008E4057" w:rsidRPr="00A56B94" w:rsidRDefault="008E4057" w:rsidP="008E4057">
      <w:pPr>
        <w:spacing w:line="360" w:lineRule="auto"/>
        <w:rPr>
          <w:rFonts w:cs="Times New Roman"/>
          <w:sz w:val="18"/>
        </w:rPr>
        <w:sectPr w:rsidR="008E4057" w:rsidRPr="00A56B94" w:rsidSect="00381329">
          <w:type w:val="continuous"/>
          <w:pgSz w:w="11906" w:h="16838"/>
          <w:pgMar w:top="1417" w:right="1134" w:bottom="1134" w:left="1134" w:header="708" w:footer="708" w:gutter="0"/>
          <w:cols w:num="3" w:space="708"/>
          <w:docGrid w:linePitch="360"/>
        </w:sectPr>
      </w:pPr>
    </w:p>
    <w:p w:rsidR="008E4057" w:rsidRDefault="008E4057" w:rsidP="008E4057">
      <w:pPr>
        <w:rPr>
          <w:rFonts w:cs="Times New Roman"/>
        </w:rPr>
      </w:pPr>
      <w:r>
        <w:rPr>
          <w:rFonts w:cs="Times New Roman"/>
        </w:rPr>
        <w:lastRenderedPageBreak/>
        <w:t xml:space="preserve">Sono presenti, in generale molti valori anomali, segno di una differenziazione che risulta interna ai grandi gruppi professionali. </w:t>
      </w:r>
    </w:p>
    <w:p w:rsidR="008E4057" w:rsidRPr="00CA7743" w:rsidRDefault="008E4057" w:rsidP="008E4057">
      <w:pPr>
        <w:rPr>
          <w:rFonts w:cs="Times New Roman"/>
        </w:rPr>
      </w:pPr>
      <w:r>
        <w:rPr>
          <w:rFonts w:cs="Times New Roman"/>
        </w:rPr>
        <w:t xml:space="preserve">Alcune </w:t>
      </w:r>
      <w:r w:rsidRPr="008463F1">
        <w:rPr>
          <w:rFonts w:cs="Times New Roman"/>
          <w:i/>
        </w:rPr>
        <w:t>skills</w:t>
      </w:r>
      <w:r>
        <w:rPr>
          <w:rFonts w:cs="Times New Roman"/>
        </w:rPr>
        <w:t>/</w:t>
      </w:r>
      <w:r w:rsidRPr="00CA7743">
        <w:rPr>
          <w:rFonts w:cs="Times New Roman"/>
          <w:i/>
        </w:rPr>
        <w:t>abilities</w:t>
      </w:r>
      <w:r>
        <w:rPr>
          <w:rFonts w:cs="Times New Roman"/>
        </w:rPr>
        <w:t xml:space="preserve"> sono una caratteristica specifica di pochi gruppi professionali: è il caso di “prendere decisioni” e “risolvere problemi”, “monitorare” e “istruire” che assumono valori più alti e concentrati tra imprenditori e dirigenti e professioni intellettuali, scientifiche e ad alta specializzazione, con qualche scivolamento verso le figure tecniche. Il “controllo delle attrezzature” è più tipico invece dei conduttori di impianti e addetti alle macchine fisse, ma anche degli artigiani e degli operai specializzati, accompagnato dalla </w:t>
      </w:r>
      <w:r w:rsidRPr="00CA7743">
        <w:rPr>
          <w:rFonts w:cs="Times New Roman"/>
          <w:i/>
        </w:rPr>
        <w:t>skill</w:t>
      </w:r>
      <w:r>
        <w:rPr>
          <w:rFonts w:cs="Times New Roman"/>
        </w:rPr>
        <w:t xml:space="preserve"> “controllo di qualità”, competenze necessarie quando ci si occupa di strumentazioni. L’originalità sembra un aspetto più specifico dei primi tre gruppi professionali ma risulta presente in tutti, con outlier anche tra le professioni non qualificate. In estrema sintesi, la distribuzione delle competenze </w:t>
      </w:r>
      <w:r>
        <w:rPr>
          <w:rFonts w:cs="Times New Roman"/>
          <w:i/>
        </w:rPr>
        <w:t xml:space="preserve">soft </w:t>
      </w:r>
      <w:r>
        <w:rPr>
          <w:rFonts w:cs="Times New Roman"/>
        </w:rPr>
        <w:t>è in quasi tutti gli aspetti crescente rispetto alla qualifica professionale.</w:t>
      </w:r>
    </w:p>
    <w:p w:rsidR="008E4057" w:rsidRDefault="008E4057" w:rsidP="008E4057">
      <w:pPr>
        <w:rPr>
          <w:rFonts w:cs="Times New Roman"/>
        </w:rPr>
      </w:pPr>
      <w:r>
        <w:rPr>
          <w:rFonts w:cs="Times New Roman"/>
        </w:rPr>
        <w:t>Più che una chiara suddivisione e distribuzione delle competenze e delle abilità, in rapporto alle mansioni svolte, sembra configurarsi un intreccio complesso e di difficile interpretazione, di cui i grandi gruppi professionali da una parte e quelli precedentemente identificati per grado di automazione e competenze digitali, non rendono a pieno le potenzialità del paradigma 4.0.</w:t>
      </w:r>
    </w:p>
    <w:p w:rsidR="008E4057" w:rsidRDefault="008E4057" w:rsidP="008E4057">
      <w:pPr>
        <w:rPr>
          <w:rFonts w:cs="Times New Roman"/>
        </w:rPr>
      </w:pPr>
      <w:r>
        <w:rPr>
          <w:rFonts w:cs="Times New Roman"/>
        </w:rPr>
        <w:t xml:space="preserve">Possiamo però interpretare tale complessità come </w:t>
      </w:r>
      <w:r w:rsidRPr="00685A30">
        <w:rPr>
          <w:rFonts w:cs="Times New Roman"/>
        </w:rPr>
        <w:t xml:space="preserve"> base di uno spazio multidimensionale nel quale la combinazione di </w:t>
      </w:r>
      <w:r w:rsidRPr="00D71639">
        <w:rPr>
          <w:rFonts w:cs="Times New Roman"/>
        </w:rPr>
        <w:t>competenze e attitudini</w:t>
      </w:r>
      <w:r w:rsidRPr="00685A30">
        <w:rPr>
          <w:rFonts w:cs="Times New Roman"/>
        </w:rPr>
        <w:t xml:space="preserve"> di diversa natura dà vita a più meta-competenze 4.0, ciascuna con un diverso rapport</w:t>
      </w:r>
      <w:r>
        <w:rPr>
          <w:rFonts w:cs="Times New Roman"/>
        </w:rPr>
        <w:t>o con il rischio di automazione</w:t>
      </w:r>
      <w:r w:rsidRPr="00685A30">
        <w:rPr>
          <w:rFonts w:cs="Times New Roman"/>
        </w:rPr>
        <w:t xml:space="preserve"> e con un diverso grado di complementarietà rispetto al bandolo di tecnologie, processi e forme organizzative</w:t>
      </w:r>
      <w:r>
        <w:rPr>
          <w:rFonts w:cs="Times New Roman"/>
        </w:rPr>
        <w:t>,</w:t>
      </w:r>
      <w:r w:rsidRPr="00685A30">
        <w:rPr>
          <w:rFonts w:cs="Times New Roman"/>
        </w:rPr>
        <w:t xml:space="preserve"> destinato a </w:t>
      </w:r>
      <w:r>
        <w:rPr>
          <w:rFonts w:cs="Times New Roman"/>
        </w:rPr>
        <w:t>intricarsi ulteriormente</w:t>
      </w:r>
      <w:r w:rsidRPr="00685A30">
        <w:rPr>
          <w:rFonts w:cs="Times New Roman"/>
        </w:rPr>
        <w:t xml:space="preserve"> con la diffusione della quarta rivoluzione industriale</w:t>
      </w:r>
      <w:r>
        <w:rPr>
          <w:rStyle w:val="Rimandonotaapidipagina"/>
          <w:rFonts w:cs="Times New Roman"/>
        </w:rPr>
        <w:footnoteReference w:id="42"/>
      </w:r>
      <w:r w:rsidRPr="00685A30">
        <w:rPr>
          <w:rFonts w:cs="Times New Roman"/>
        </w:rPr>
        <w:t xml:space="preserve">. </w:t>
      </w:r>
    </w:p>
    <w:p w:rsidR="008E4057" w:rsidRDefault="008E4057" w:rsidP="008E4057">
      <w:pPr>
        <w:rPr>
          <w:rFonts w:cs="Times New Roman"/>
          <w:b/>
          <w:i/>
        </w:rPr>
      </w:pPr>
    </w:p>
    <w:p w:rsidR="008E4057" w:rsidRDefault="008E4057" w:rsidP="008E4057">
      <w:pPr>
        <w:rPr>
          <w:rFonts w:cs="Times New Roman"/>
          <w:b/>
          <w:i/>
        </w:rPr>
      </w:pPr>
    </w:p>
    <w:p w:rsidR="008E4057" w:rsidRPr="00685A30" w:rsidRDefault="008E4057" w:rsidP="008E4057">
      <w:pPr>
        <w:rPr>
          <w:rFonts w:cs="Times New Roman"/>
          <w:b/>
          <w:i/>
        </w:rPr>
      </w:pPr>
      <w:r w:rsidRPr="0035176C">
        <w:rPr>
          <w:rFonts w:cs="Times New Roman"/>
          <w:b/>
          <w:i/>
        </w:rPr>
        <w:t>4.1 Come si combinano tra loro le competenze 4.0: un’applicazione basata sull’analisi delle</w:t>
      </w:r>
      <w:r w:rsidRPr="00685A30">
        <w:rPr>
          <w:rFonts w:cs="Times New Roman"/>
          <w:b/>
          <w:i/>
        </w:rPr>
        <w:t xml:space="preserve"> componenti principali</w:t>
      </w:r>
    </w:p>
    <w:p w:rsidR="008E4057" w:rsidRDefault="008E4057" w:rsidP="008E4057">
      <w:pPr>
        <w:rPr>
          <w:rFonts w:cs="Times New Roman"/>
        </w:rPr>
      </w:pPr>
    </w:p>
    <w:p w:rsidR="008E4057" w:rsidRPr="00685A30" w:rsidRDefault="008E4057" w:rsidP="008E4057">
      <w:pPr>
        <w:rPr>
          <w:rFonts w:cs="Times New Roman"/>
        </w:rPr>
      </w:pPr>
      <w:r>
        <w:rPr>
          <w:rFonts w:cs="Times New Roman"/>
        </w:rPr>
        <w:t xml:space="preserve">Per tentare di identificare le meta-competenze 4.0 generate dalla loro possibile combinazione a partire dai profili professionali italiani, uno strumento utile </w:t>
      </w:r>
      <w:r w:rsidRPr="00685A30">
        <w:rPr>
          <w:rFonts w:cs="Times New Roman"/>
        </w:rPr>
        <w:t xml:space="preserve">è offerto dall’analisi delle componenti principali. Si tratta in effetti di una tecnica per la riduzione della complessità che, pur spesso problematica proprio nella fase di interpretazione dei risultati, nel nostro caso </w:t>
      </w:r>
      <w:r>
        <w:rPr>
          <w:rFonts w:cs="Times New Roman"/>
        </w:rPr>
        <w:t>può avvalersi del</w:t>
      </w:r>
      <w:r w:rsidRPr="00685A30">
        <w:rPr>
          <w:rFonts w:cs="Times New Roman"/>
        </w:rPr>
        <w:t xml:space="preserve"> percorso di</w:t>
      </w:r>
      <w:r>
        <w:rPr>
          <w:rFonts w:cs="Times New Roman"/>
        </w:rPr>
        <w:t xml:space="preserve"> analisi fin qui presentato</w:t>
      </w:r>
      <w:r w:rsidRPr="00685A30">
        <w:rPr>
          <w:rFonts w:cs="Times New Roman"/>
        </w:rPr>
        <w:t xml:space="preserve">. E d’altra parte, </w:t>
      </w:r>
      <w:r>
        <w:rPr>
          <w:rFonts w:cs="Times New Roman"/>
        </w:rPr>
        <w:t>tale tecnica ha</w:t>
      </w:r>
      <w:r w:rsidRPr="00685A30">
        <w:rPr>
          <w:rFonts w:cs="Times New Roman"/>
        </w:rPr>
        <w:t xml:space="preserve"> l’innegabile vantaggio di permettere il “montaggio” di più indici, pur sotto l’ipotesi se vogliamo restrittiva della loro </w:t>
      </w:r>
      <w:r>
        <w:rPr>
          <w:rFonts w:cs="Times New Roman"/>
        </w:rPr>
        <w:t xml:space="preserve">reciproca </w:t>
      </w:r>
      <w:r w:rsidRPr="00685A30">
        <w:rPr>
          <w:rFonts w:cs="Times New Roman"/>
        </w:rPr>
        <w:t>ortogonalità, partendo dallo stesso insieme di variabili.</w:t>
      </w:r>
    </w:p>
    <w:p w:rsidR="008E4057" w:rsidRPr="00685A30" w:rsidRDefault="008E4057" w:rsidP="008E4057">
      <w:pPr>
        <w:rPr>
          <w:rFonts w:cs="Times New Roman"/>
        </w:rPr>
      </w:pPr>
      <w:r w:rsidRPr="00685A30">
        <w:rPr>
          <w:rFonts w:cs="Times New Roman"/>
        </w:rPr>
        <w:t>A questo fine stimiamo le componenti principali a partire dalle competenze</w:t>
      </w:r>
      <w:r>
        <w:rPr>
          <w:rFonts w:cs="Times New Roman"/>
        </w:rPr>
        <w:t>/abilità</w:t>
      </w:r>
      <w:r w:rsidRPr="00685A30">
        <w:rPr>
          <w:rFonts w:cs="Times New Roman"/>
        </w:rPr>
        <w:t xml:space="preserve"> 4.0 individuate dal gruppo di lavoro QUINN-DICI (con oltre 50 occorrenze) con l’idea di identificare i principali driver del cambiamento in corso. Rispetto ai risultati di quel lavoro escludiamo “reattività” e “riconoscimento della voce” per la minor consistenza dei risultati prodotti sulle attitudini di carattere fisico</w:t>
      </w:r>
      <w:r>
        <w:rPr>
          <w:rStyle w:val="Rimandonotaapidipagina"/>
          <w:rFonts w:cs="Times New Roman"/>
        </w:rPr>
        <w:footnoteReference w:id="43"/>
      </w:r>
      <w:r>
        <w:rPr>
          <w:rFonts w:cs="Times New Roman"/>
        </w:rPr>
        <w:t xml:space="preserve"> (tab.10)</w:t>
      </w:r>
      <w:r w:rsidRPr="00685A30">
        <w:rPr>
          <w:rFonts w:cs="Times New Roman"/>
        </w:rPr>
        <w:t xml:space="preserve">. </w:t>
      </w:r>
    </w:p>
    <w:p w:rsidR="008E4057" w:rsidRDefault="008E4057" w:rsidP="008E4057">
      <w:pPr>
        <w:rPr>
          <w:rFonts w:cs="Times New Roman"/>
        </w:rPr>
      </w:pPr>
      <w:r w:rsidRPr="00685A30">
        <w:rPr>
          <w:rFonts w:cs="Times New Roman"/>
        </w:rPr>
        <w:t xml:space="preserve">I </w:t>
      </w:r>
      <w:r>
        <w:rPr>
          <w:rFonts w:cs="Times New Roman"/>
        </w:rPr>
        <w:t>risultati sono riportati nelle t</w:t>
      </w:r>
      <w:r w:rsidRPr="00685A30">
        <w:rPr>
          <w:rFonts w:cs="Times New Roman"/>
        </w:rPr>
        <w:t xml:space="preserve">abelle </w:t>
      </w:r>
      <w:r>
        <w:rPr>
          <w:rFonts w:cs="Times New Roman"/>
        </w:rPr>
        <w:t>12</w:t>
      </w:r>
      <w:fldSimple w:instr=" REF _Ref501373472 \h  \* MERGEFORMAT ">
        <w:r w:rsidRPr="00685A30">
          <w:rPr>
            <w:rFonts w:cs="Times New Roman"/>
          </w:rPr>
          <w:t xml:space="preserve"> e </w:t>
        </w:r>
        <w:r>
          <w:rPr>
            <w:rFonts w:cs="Times New Roman"/>
          </w:rPr>
          <w:t>13</w:t>
        </w:r>
      </w:fldSimple>
      <w:r w:rsidRPr="00685A30">
        <w:rPr>
          <w:rFonts w:cs="Times New Roman"/>
        </w:rPr>
        <w:t xml:space="preserve">. Il primo elemento di interesse è costituito dalla porzione di variabilità dei dati “spiegata” da ciascuna componente. Da questo punto di vista, </w:t>
      </w:r>
      <w:r>
        <w:rPr>
          <w:rFonts w:cs="Times New Roman"/>
        </w:rPr>
        <w:t>la prima cattura il 40% della varianza, che raggiunge il 75% considerando le prime quattro.</w:t>
      </w:r>
    </w:p>
    <w:p w:rsidR="008E4057" w:rsidRPr="00685A30" w:rsidRDefault="008E4057" w:rsidP="008E4057">
      <w:pPr>
        <w:rPr>
          <w:rFonts w:cs="Times New Roman"/>
        </w:rPr>
      </w:pPr>
    </w:p>
    <w:p w:rsidR="008E4057" w:rsidRPr="00D21598" w:rsidRDefault="008E4057" w:rsidP="008E4057">
      <w:pPr>
        <w:rPr>
          <w:rFonts w:cs="Times New Roman"/>
          <w:b/>
          <w:bCs/>
          <w:sz w:val="20"/>
        </w:rPr>
      </w:pPr>
      <w:bookmarkStart w:id="0" w:name="_Ref501372231"/>
      <w:r>
        <w:rPr>
          <w:rFonts w:cs="Times New Roman"/>
          <w:b/>
          <w:bCs/>
          <w:sz w:val="20"/>
        </w:rPr>
        <w:t>TABELLA</w:t>
      </w:r>
      <w:r w:rsidRPr="00D21598">
        <w:rPr>
          <w:rFonts w:cs="Times New Roman"/>
          <w:b/>
          <w:bCs/>
          <w:sz w:val="20"/>
        </w:rPr>
        <w:t xml:space="preserve"> </w:t>
      </w:r>
      <w:bookmarkEnd w:id="0"/>
      <w:r w:rsidRPr="00D21598">
        <w:rPr>
          <w:rFonts w:cs="Times New Roman"/>
          <w:b/>
          <w:bCs/>
          <w:sz w:val="20"/>
        </w:rPr>
        <w:t>1</w:t>
      </w:r>
      <w:r>
        <w:rPr>
          <w:rFonts w:cs="Times New Roman"/>
          <w:b/>
          <w:bCs/>
          <w:sz w:val="20"/>
        </w:rPr>
        <w:t>2</w:t>
      </w:r>
      <w:r w:rsidRPr="00D21598">
        <w:rPr>
          <w:rFonts w:cs="Times New Roman"/>
          <w:b/>
          <w:bCs/>
          <w:sz w:val="20"/>
        </w:rPr>
        <w:t xml:space="preserve"> </w:t>
      </w:r>
    </w:p>
    <w:p w:rsidR="008E4057" w:rsidRPr="00065AE6" w:rsidRDefault="008E4057" w:rsidP="008E4057">
      <w:pPr>
        <w:rPr>
          <w:rFonts w:cs="Times New Roman"/>
          <w:b/>
          <w:bCs/>
          <w:sz w:val="20"/>
        </w:rPr>
      </w:pPr>
      <w:r w:rsidRPr="00D21598">
        <w:rPr>
          <w:rFonts w:cs="Times New Roman"/>
          <w:b/>
          <w:bCs/>
          <w:sz w:val="20"/>
        </w:rPr>
        <w:t>Analisi delle componenti principali. Autovalori e varianza spiegata.</w:t>
      </w:r>
    </w:p>
    <w:tbl>
      <w:tblPr>
        <w:tblW w:w="0" w:type="auto"/>
        <w:tblCellMar>
          <w:left w:w="30" w:type="dxa"/>
          <w:right w:w="30" w:type="dxa"/>
        </w:tblCellMar>
        <w:tblLook w:val="0000"/>
      </w:tblPr>
      <w:tblGrid>
        <w:gridCol w:w="1587"/>
        <w:gridCol w:w="1016"/>
        <w:gridCol w:w="1055"/>
        <w:gridCol w:w="1116"/>
      </w:tblGrid>
      <w:tr w:rsidR="008E4057" w:rsidRPr="00456834" w:rsidTr="0026616D">
        <w:trPr>
          <w:trHeight w:val="293"/>
        </w:trPr>
        <w:tc>
          <w:tcPr>
            <w:tcW w:w="1587" w:type="dxa"/>
            <w:tcBorders>
              <w:top w:val="single" w:sz="4" w:space="0" w:color="auto"/>
              <w:left w:val="nil"/>
              <w:bottom w:val="single" w:sz="4" w:space="0" w:color="auto"/>
              <w:right w:val="nil"/>
            </w:tcBorders>
          </w:tcPr>
          <w:p w:rsidR="008E4057" w:rsidRPr="00456834" w:rsidRDefault="008E4057" w:rsidP="0026616D">
            <w:pPr>
              <w:autoSpaceDE w:val="0"/>
              <w:autoSpaceDN w:val="0"/>
              <w:adjustRightInd w:val="0"/>
              <w:rPr>
                <w:rFonts w:cs="Times New Roman"/>
                <w:b/>
                <w:sz w:val="20"/>
                <w:szCs w:val="20"/>
              </w:rPr>
            </w:pPr>
            <w:r w:rsidRPr="00456834">
              <w:rPr>
                <w:rFonts w:cs="Times New Roman"/>
                <w:b/>
                <w:sz w:val="20"/>
                <w:szCs w:val="20"/>
              </w:rPr>
              <w:t>Componente</w:t>
            </w:r>
          </w:p>
        </w:tc>
        <w:tc>
          <w:tcPr>
            <w:tcW w:w="0" w:type="auto"/>
            <w:tcBorders>
              <w:top w:val="single" w:sz="4" w:space="0" w:color="auto"/>
              <w:left w:val="nil"/>
              <w:bottom w:val="single" w:sz="4" w:space="0" w:color="auto"/>
              <w:right w:val="nil"/>
            </w:tcBorders>
          </w:tcPr>
          <w:p w:rsidR="008E4057" w:rsidRPr="00456834" w:rsidRDefault="008E4057" w:rsidP="0026616D">
            <w:pPr>
              <w:tabs>
                <w:tab w:val="left" w:pos="0"/>
              </w:tabs>
              <w:autoSpaceDE w:val="0"/>
              <w:autoSpaceDN w:val="0"/>
              <w:adjustRightInd w:val="0"/>
              <w:jc w:val="center"/>
              <w:rPr>
                <w:rFonts w:cs="Times New Roman"/>
                <w:b/>
                <w:sz w:val="20"/>
                <w:szCs w:val="20"/>
              </w:rPr>
            </w:pPr>
            <w:r w:rsidRPr="00456834">
              <w:rPr>
                <w:rFonts w:cs="Times New Roman"/>
                <w:b/>
                <w:sz w:val="20"/>
                <w:szCs w:val="20"/>
              </w:rPr>
              <w:t>Autovalore</w:t>
            </w:r>
          </w:p>
        </w:tc>
        <w:tc>
          <w:tcPr>
            <w:tcW w:w="0" w:type="auto"/>
            <w:tcBorders>
              <w:top w:val="single" w:sz="4" w:space="0" w:color="auto"/>
              <w:left w:val="nil"/>
              <w:bottom w:val="single" w:sz="4" w:space="0" w:color="auto"/>
              <w:right w:val="nil"/>
            </w:tcBorders>
          </w:tcPr>
          <w:p w:rsidR="008E4057" w:rsidRDefault="008E4057" w:rsidP="0026616D">
            <w:pPr>
              <w:autoSpaceDE w:val="0"/>
              <w:autoSpaceDN w:val="0"/>
              <w:adjustRightInd w:val="0"/>
              <w:jc w:val="center"/>
              <w:rPr>
                <w:rFonts w:cs="Times New Roman"/>
                <w:b/>
                <w:sz w:val="20"/>
                <w:szCs w:val="20"/>
              </w:rPr>
            </w:pPr>
            <w:r>
              <w:rPr>
                <w:rFonts w:cs="Times New Roman"/>
                <w:b/>
                <w:sz w:val="20"/>
                <w:szCs w:val="20"/>
              </w:rPr>
              <w:t>%</w:t>
            </w:r>
            <w:r w:rsidRPr="00456834">
              <w:rPr>
                <w:rFonts w:cs="Times New Roman"/>
                <w:b/>
                <w:sz w:val="20"/>
                <w:szCs w:val="20"/>
              </w:rPr>
              <w:t xml:space="preserve"> varianza </w:t>
            </w:r>
          </w:p>
          <w:p w:rsidR="008E4057" w:rsidRPr="00456834" w:rsidRDefault="008E4057" w:rsidP="0026616D">
            <w:pPr>
              <w:autoSpaceDE w:val="0"/>
              <w:autoSpaceDN w:val="0"/>
              <w:adjustRightInd w:val="0"/>
              <w:jc w:val="center"/>
              <w:rPr>
                <w:rFonts w:cs="Times New Roman"/>
                <w:b/>
                <w:sz w:val="20"/>
                <w:szCs w:val="20"/>
              </w:rPr>
            </w:pPr>
            <w:r w:rsidRPr="00456834">
              <w:rPr>
                <w:rFonts w:cs="Times New Roman"/>
                <w:b/>
                <w:sz w:val="20"/>
                <w:szCs w:val="20"/>
              </w:rPr>
              <w:t>spiegata</w:t>
            </w:r>
          </w:p>
        </w:tc>
        <w:tc>
          <w:tcPr>
            <w:tcW w:w="0" w:type="auto"/>
            <w:tcBorders>
              <w:top w:val="single" w:sz="4" w:space="0" w:color="auto"/>
              <w:left w:val="nil"/>
              <w:bottom w:val="single" w:sz="4" w:space="0" w:color="auto"/>
              <w:right w:val="nil"/>
            </w:tcBorders>
          </w:tcPr>
          <w:p w:rsidR="008E4057" w:rsidRDefault="008E4057" w:rsidP="0026616D">
            <w:pPr>
              <w:autoSpaceDE w:val="0"/>
              <w:autoSpaceDN w:val="0"/>
              <w:adjustRightInd w:val="0"/>
              <w:jc w:val="center"/>
              <w:rPr>
                <w:rFonts w:cs="Times New Roman"/>
                <w:b/>
                <w:sz w:val="20"/>
                <w:szCs w:val="20"/>
              </w:rPr>
            </w:pPr>
            <w:r w:rsidRPr="00456834">
              <w:rPr>
                <w:rFonts w:cs="Times New Roman"/>
                <w:b/>
                <w:sz w:val="20"/>
                <w:szCs w:val="20"/>
              </w:rPr>
              <w:t xml:space="preserve">% cum. var. </w:t>
            </w:r>
          </w:p>
          <w:p w:rsidR="008E4057" w:rsidRPr="00456834" w:rsidRDefault="008E4057" w:rsidP="0026616D">
            <w:pPr>
              <w:autoSpaceDE w:val="0"/>
              <w:autoSpaceDN w:val="0"/>
              <w:adjustRightInd w:val="0"/>
              <w:jc w:val="center"/>
              <w:rPr>
                <w:rFonts w:cs="Times New Roman"/>
                <w:b/>
                <w:sz w:val="20"/>
                <w:szCs w:val="20"/>
              </w:rPr>
            </w:pPr>
            <w:r w:rsidRPr="00456834">
              <w:rPr>
                <w:rFonts w:cs="Times New Roman"/>
                <w:b/>
                <w:sz w:val="20"/>
                <w:szCs w:val="20"/>
              </w:rPr>
              <w:t>spiegata</w:t>
            </w:r>
          </w:p>
        </w:tc>
      </w:tr>
      <w:tr w:rsidR="008E4057" w:rsidRPr="00456834" w:rsidTr="0026616D">
        <w:trPr>
          <w:trHeight w:val="293"/>
        </w:trPr>
        <w:tc>
          <w:tcPr>
            <w:tcW w:w="1587" w:type="dxa"/>
            <w:tcBorders>
              <w:top w:val="single" w:sz="4" w:space="0" w:color="auto"/>
              <w:left w:val="nil"/>
              <w:bottom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1</w:t>
            </w:r>
          </w:p>
        </w:tc>
        <w:tc>
          <w:tcPr>
            <w:tcW w:w="0" w:type="auto"/>
            <w:tcBorders>
              <w:top w:val="single" w:sz="4" w:space="0" w:color="auto"/>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4,66</w:t>
            </w:r>
          </w:p>
        </w:tc>
        <w:tc>
          <w:tcPr>
            <w:tcW w:w="0" w:type="auto"/>
            <w:tcBorders>
              <w:top w:val="single" w:sz="4" w:space="0" w:color="auto"/>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0,39</w:t>
            </w:r>
          </w:p>
        </w:tc>
        <w:tc>
          <w:tcPr>
            <w:tcW w:w="0" w:type="auto"/>
            <w:tcBorders>
              <w:top w:val="single" w:sz="4" w:space="0" w:color="auto"/>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0,39</w:t>
            </w:r>
          </w:p>
        </w:tc>
      </w:tr>
      <w:tr w:rsidR="008E4057" w:rsidRPr="00456834" w:rsidTr="0026616D">
        <w:trPr>
          <w:trHeight w:val="293"/>
        </w:trPr>
        <w:tc>
          <w:tcPr>
            <w:tcW w:w="1587" w:type="dxa"/>
            <w:tcBorders>
              <w:top w:val="nil"/>
              <w:left w:val="nil"/>
              <w:bottom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2</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2,28</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0,19</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0,58</w:t>
            </w:r>
          </w:p>
        </w:tc>
      </w:tr>
      <w:tr w:rsidR="008E4057" w:rsidRPr="00456834" w:rsidTr="0026616D">
        <w:trPr>
          <w:trHeight w:val="293"/>
        </w:trPr>
        <w:tc>
          <w:tcPr>
            <w:tcW w:w="1587" w:type="dxa"/>
            <w:tcBorders>
              <w:top w:val="nil"/>
              <w:left w:val="nil"/>
              <w:bottom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3</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1,12</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0,09</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0,67</w:t>
            </w:r>
          </w:p>
        </w:tc>
      </w:tr>
      <w:tr w:rsidR="008E4057" w:rsidRPr="00456834" w:rsidTr="0026616D">
        <w:trPr>
          <w:trHeight w:val="293"/>
        </w:trPr>
        <w:tc>
          <w:tcPr>
            <w:tcW w:w="1587" w:type="dxa"/>
            <w:tcBorders>
              <w:top w:val="nil"/>
              <w:left w:val="nil"/>
              <w:bottom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4</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0,90</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0,07</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0,75</w:t>
            </w:r>
          </w:p>
        </w:tc>
      </w:tr>
      <w:tr w:rsidR="008E4057" w:rsidRPr="00456834" w:rsidTr="0026616D">
        <w:trPr>
          <w:trHeight w:val="293"/>
        </w:trPr>
        <w:tc>
          <w:tcPr>
            <w:tcW w:w="1587" w:type="dxa"/>
            <w:tcBorders>
              <w:top w:val="nil"/>
              <w:left w:val="nil"/>
              <w:bottom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5</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0,70</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0,06</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0,81</w:t>
            </w:r>
          </w:p>
        </w:tc>
      </w:tr>
      <w:tr w:rsidR="008E4057" w:rsidRPr="00456834" w:rsidTr="0026616D">
        <w:trPr>
          <w:trHeight w:val="293"/>
        </w:trPr>
        <w:tc>
          <w:tcPr>
            <w:tcW w:w="1587" w:type="dxa"/>
            <w:tcBorders>
              <w:top w:val="nil"/>
              <w:left w:val="nil"/>
              <w:bottom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6</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0,57</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0,05</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0,85</w:t>
            </w:r>
          </w:p>
        </w:tc>
      </w:tr>
      <w:tr w:rsidR="008E4057" w:rsidRPr="00456834" w:rsidTr="0026616D">
        <w:trPr>
          <w:trHeight w:val="293"/>
        </w:trPr>
        <w:tc>
          <w:tcPr>
            <w:tcW w:w="1587" w:type="dxa"/>
            <w:tcBorders>
              <w:top w:val="nil"/>
              <w:left w:val="nil"/>
              <w:bottom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lastRenderedPageBreak/>
              <w:t>Componente 7</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0,49</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0,04</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0,89</w:t>
            </w:r>
          </w:p>
        </w:tc>
      </w:tr>
      <w:tr w:rsidR="008E4057" w:rsidRPr="00456834" w:rsidTr="0026616D">
        <w:trPr>
          <w:trHeight w:val="293"/>
        </w:trPr>
        <w:tc>
          <w:tcPr>
            <w:tcW w:w="1587" w:type="dxa"/>
            <w:tcBorders>
              <w:top w:val="nil"/>
              <w:left w:val="nil"/>
              <w:bottom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8</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0,42</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0,04</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0,93</w:t>
            </w:r>
          </w:p>
        </w:tc>
      </w:tr>
      <w:tr w:rsidR="008E4057" w:rsidRPr="00456834" w:rsidTr="0026616D">
        <w:trPr>
          <w:trHeight w:val="293"/>
        </w:trPr>
        <w:tc>
          <w:tcPr>
            <w:tcW w:w="1587" w:type="dxa"/>
            <w:tcBorders>
              <w:top w:val="nil"/>
              <w:left w:val="nil"/>
              <w:bottom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9</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0,29</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0,02</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0,95</w:t>
            </w:r>
          </w:p>
        </w:tc>
      </w:tr>
      <w:tr w:rsidR="008E4057" w:rsidRPr="00456834" w:rsidTr="0026616D">
        <w:trPr>
          <w:trHeight w:val="293"/>
        </w:trPr>
        <w:tc>
          <w:tcPr>
            <w:tcW w:w="1587" w:type="dxa"/>
            <w:tcBorders>
              <w:top w:val="nil"/>
              <w:left w:val="nil"/>
              <w:bottom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10</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0,20</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0,02</w:t>
            </w:r>
          </w:p>
        </w:tc>
        <w:tc>
          <w:tcPr>
            <w:tcW w:w="0" w:type="auto"/>
            <w:tcBorders>
              <w:top w:val="nil"/>
              <w:left w:val="nil"/>
              <w:bottom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0,97</w:t>
            </w:r>
          </w:p>
        </w:tc>
      </w:tr>
      <w:tr w:rsidR="008E4057" w:rsidRPr="00456834" w:rsidTr="0026616D">
        <w:trPr>
          <w:trHeight w:val="293"/>
        </w:trPr>
        <w:tc>
          <w:tcPr>
            <w:tcW w:w="1587" w:type="dxa"/>
            <w:tcBorders>
              <w:top w:val="nil"/>
              <w:left w:val="nil"/>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11</w:t>
            </w:r>
          </w:p>
        </w:tc>
        <w:tc>
          <w:tcPr>
            <w:tcW w:w="0" w:type="auto"/>
            <w:tcBorders>
              <w:top w:val="nil"/>
              <w:left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0,18</w:t>
            </w:r>
          </w:p>
        </w:tc>
        <w:tc>
          <w:tcPr>
            <w:tcW w:w="0" w:type="auto"/>
            <w:tcBorders>
              <w:top w:val="nil"/>
              <w:left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0,02</w:t>
            </w:r>
          </w:p>
        </w:tc>
        <w:tc>
          <w:tcPr>
            <w:tcW w:w="0" w:type="auto"/>
            <w:tcBorders>
              <w:top w:val="nil"/>
              <w:left w:val="nil"/>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0,99</w:t>
            </w:r>
          </w:p>
        </w:tc>
      </w:tr>
      <w:tr w:rsidR="008E4057" w:rsidRPr="00456834" w:rsidTr="0026616D">
        <w:trPr>
          <w:trHeight w:val="293"/>
        </w:trPr>
        <w:tc>
          <w:tcPr>
            <w:tcW w:w="1587" w:type="dxa"/>
            <w:tcBorders>
              <w:left w:val="nil"/>
              <w:bottom w:val="single" w:sz="4" w:space="0" w:color="auto"/>
              <w:right w:val="nil"/>
            </w:tcBorders>
          </w:tcPr>
          <w:p w:rsidR="008E4057" w:rsidRPr="00456834" w:rsidRDefault="008E4057" w:rsidP="0026616D">
            <w:pPr>
              <w:autoSpaceDE w:val="0"/>
              <w:autoSpaceDN w:val="0"/>
              <w:adjustRightInd w:val="0"/>
              <w:rPr>
                <w:rFonts w:cs="Times New Roman"/>
                <w:sz w:val="20"/>
                <w:szCs w:val="20"/>
              </w:rPr>
            </w:pPr>
            <w:r w:rsidRPr="00456834">
              <w:rPr>
                <w:rFonts w:cs="Times New Roman"/>
                <w:sz w:val="20"/>
                <w:szCs w:val="20"/>
              </w:rPr>
              <w:t>Componente 12</w:t>
            </w:r>
          </w:p>
        </w:tc>
        <w:tc>
          <w:tcPr>
            <w:tcW w:w="0" w:type="auto"/>
            <w:tcBorders>
              <w:left w:val="nil"/>
              <w:bottom w:val="single" w:sz="4" w:space="0" w:color="auto"/>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0,18</w:t>
            </w:r>
          </w:p>
        </w:tc>
        <w:tc>
          <w:tcPr>
            <w:tcW w:w="0" w:type="auto"/>
            <w:tcBorders>
              <w:left w:val="nil"/>
              <w:bottom w:val="single" w:sz="4" w:space="0" w:color="auto"/>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0,01</w:t>
            </w:r>
          </w:p>
        </w:tc>
        <w:tc>
          <w:tcPr>
            <w:tcW w:w="0" w:type="auto"/>
            <w:tcBorders>
              <w:left w:val="nil"/>
              <w:bottom w:val="single" w:sz="4" w:space="0" w:color="auto"/>
              <w:right w:val="nil"/>
            </w:tcBorders>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1,00</w:t>
            </w:r>
          </w:p>
        </w:tc>
      </w:tr>
    </w:tbl>
    <w:p w:rsidR="008E4057" w:rsidRDefault="008E4057" w:rsidP="008E4057"/>
    <w:p w:rsidR="008E4057" w:rsidRDefault="008E4057" w:rsidP="008E4057"/>
    <w:p w:rsidR="008E4057" w:rsidRPr="00685A30" w:rsidRDefault="008E4057" w:rsidP="008E4057">
      <w:pPr>
        <w:rPr>
          <w:rFonts w:cs="Times New Roman"/>
        </w:rPr>
      </w:pPr>
    </w:p>
    <w:p w:rsidR="008E4057" w:rsidRPr="00D21598" w:rsidRDefault="008E4057" w:rsidP="008E4057">
      <w:pPr>
        <w:rPr>
          <w:rFonts w:cs="Times New Roman"/>
          <w:b/>
          <w:bCs/>
          <w:sz w:val="20"/>
        </w:rPr>
      </w:pPr>
      <w:bookmarkStart w:id="1" w:name="_Ref501373472"/>
      <w:r w:rsidRPr="00D21598">
        <w:rPr>
          <w:rFonts w:cs="Times New Roman"/>
          <w:b/>
          <w:bCs/>
          <w:sz w:val="20"/>
        </w:rPr>
        <w:t>T</w:t>
      </w:r>
      <w:r>
        <w:rPr>
          <w:rFonts w:cs="Times New Roman"/>
          <w:b/>
          <w:bCs/>
          <w:sz w:val="20"/>
        </w:rPr>
        <w:t>ABELLA</w:t>
      </w:r>
      <w:r w:rsidRPr="00D21598">
        <w:rPr>
          <w:rFonts w:cs="Times New Roman"/>
          <w:b/>
          <w:bCs/>
          <w:sz w:val="20"/>
        </w:rPr>
        <w:t xml:space="preserve"> </w:t>
      </w:r>
      <w:bookmarkEnd w:id="1"/>
      <w:r>
        <w:rPr>
          <w:rFonts w:cs="Times New Roman"/>
          <w:b/>
          <w:bCs/>
          <w:sz w:val="20"/>
        </w:rPr>
        <w:t>13</w:t>
      </w:r>
      <w:r w:rsidRPr="00D21598">
        <w:rPr>
          <w:rFonts w:cs="Times New Roman"/>
          <w:b/>
          <w:bCs/>
          <w:sz w:val="20"/>
        </w:rPr>
        <w:t xml:space="preserve"> </w:t>
      </w:r>
    </w:p>
    <w:p w:rsidR="008E4057" w:rsidRPr="00065AE6" w:rsidRDefault="008E4057" w:rsidP="008E4057">
      <w:pPr>
        <w:rPr>
          <w:rFonts w:cs="Times New Roman"/>
          <w:b/>
          <w:bCs/>
          <w:sz w:val="20"/>
        </w:rPr>
      </w:pPr>
      <w:r w:rsidRPr="00D21598">
        <w:rPr>
          <w:rFonts w:cs="Times New Roman"/>
          <w:b/>
          <w:bCs/>
          <w:sz w:val="20"/>
        </w:rPr>
        <w:t xml:space="preserve">Analisi delle componenti principali. </w:t>
      </w:r>
      <w:r w:rsidRPr="00D21598">
        <w:rPr>
          <w:rFonts w:cs="Times New Roman"/>
          <w:b/>
          <w:bCs/>
          <w:i/>
          <w:sz w:val="20"/>
        </w:rPr>
        <w:t>Loadings</w:t>
      </w:r>
      <w:r>
        <w:rPr>
          <w:rFonts w:cs="Times New Roman"/>
          <w:b/>
          <w:bCs/>
          <w:sz w:val="20"/>
        </w:rPr>
        <w:t xml:space="preserve"> relativi alle prime</w:t>
      </w:r>
      <w:r w:rsidRPr="00D21598">
        <w:rPr>
          <w:rFonts w:cs="Times New Roman"/>
          <w:b/>
          <w:bCs/>
          <w:sz w:val="20"/>
        </w:rPr>
        <w:t xml:space="preserve"> 4 </w:t>
      </w:r>
      <w:r>
        <w:rPr>
          <w:rFonts w:cs="Times New Roman"/>
          <w:b/>
          <w:bCs/>
          <w:sz w:val="20"/>
        </w:rPr>
        <w:t>componenti</w:t>
      </w:r>
    </w:p>
    <w:tbl>
      <w:tblPr>
        <w:tblW w:w="0" w:type="auto"/>
        <w:tblLayout w:type="fixed"/>
        <w:tblCellMar>
          <w:left w:w="30" w:type="dxa"/>
          <w:right w:w="30" w:type="dxa"/>
        </w:tblCellMar>
        <w:tblLook w:val="0000"/>
      </w:tblPr>
      <w:tblGrid>
        <w:gridCol w:w="1959"/>
        <w:gridCol w:w="1280"/>
        <w:gridCol w:w="1280"/>
        <w:gridCol w:w="1280"/>
        <w:gridCol w:w="1280"/>
      </w:tblGrid>
      <w:tr w:rsidR="008E4057" w:rsidRPr="00456834" w:rsidTr="0026616D">
        <w:trPr>
          <w:trHeight w:val="293"/>
        </w:trPr>
        <w:tc>
          <w:tcPr>
            <w:tcW w:w="1959" w:type="dxa"/>
            <w:tcBorders>
              <w:top w:val="single" w:sz="4" w:space="0" w:color="auto"/>
              <w:left w:val="nil"/>
              <w:bottom w:val="single" w:sz="4" w:space="0" w:color="auto"/>
              <w:right w:val="nil"/>
            </w:tcBorders>
            <w:vAlign w:val="bottom"/>
          </w:tcPr>
          <w:p w:rsidR="008E4057" w:rsidRPr="00456834" w:rsidRDefault="008E4057" w:rsidP="0026616D">
            <w:pPr>
              <w:autoSpaceDE w:val="0"/>
              <w:autoSpaceDN w:val="0"/>
              <w:adjustRightInd w:val="0"/>
              <w:rPr>
                <w:rFonts w:cs="Times New Roman"/>
                <w:b/>
                <w:sz w:val="20"/>
                <w:szCs w:val="20"/>
              </w:rPr>
            </w:pPr>
            <w:r w:rsidRPr="00456834">
              <w:rPr>
                <w:rFonts w:cs="Times New Roman"/>
                <w:b/>
                <w:sz w:val="20"/>
                <w:szCs w:val="20"/>
              </w:rPr>
              <w:t>Variabile</w:t>
            </w:r>
          </w:p>
        </w:tc>
        <w:tc>
          <w:tcPr>
            <w:tcW w:w="1280" w:type="dxa"/>
            <w:tcBorders>
              <w:top w:val="single" w:sz="4" w:space="0" w:color="auto"/>
              <w:left w:val="nil"/>
              <w:bottom w:val="single" w:sz="4" w:space="0" w:color="auto"/>
              <w:right w:val="nil"/>
            </w:tcBorders>
            <w:vAlign w:val="bottom"/>
          </w:tcPr>
          <w:p w:rsidR="008E4057" w:rsidRPr="00456834" w:rsidRDefault="008E4057" w:rsidP="0026616D">
            <w:pPr>
              <w:autoSpaceDE w:val="0"/>
              <w:autoSpaceDN w:val="0"/>
              <w:adjustRightInd w:val="0"/>
              <w:jc w:val="center"/>
              <w:rPr>
                <w:rFonts w:cs="Times New Roman"/>
                <w:b/>
                <w:sz w:val="20"/>
                <w:szCs w:val="20"/>
              </w:rPr>
            </w:pPr>
            <w:r w:rsidRPr="00456834">
              <w:rPr>
                <w:rFonts w:cs="Times New Roman"/>
                <w:b/>
                <w:sz w:val="20"/>
                <w:szCs w:val="20"/>
              </w:rPr>
              <w:t>Comp. 1</w:t>
            </w:r>
          </w:p>
        </w:tc>
        <w:tc>
          <w:tcPr>
            <w:tcW w:w="1280" w:type="dxa"/>
            <w:tcBorders>
              <w:top w:val="single" w:sz="4" w:space="0" w:color="auto"/>
              <w:left w:val="nil"/>
              <w:bottom w:val="single" w:sz="4" w:space="0" w:color="auto"/>
              <w:right w:val="nil"/>
            </w:tcBorders>
            <w:vAlign w:val="bottom"/>
          </w:tcPr>
          <w:p w:rsidR="008E4057" w:rsidRPr="00456834" w:rsidRDefault="008E4057" w:rsidP="0026616D">
            <w:pPr>
              <w:autoSpaceDE w:val="0"/>
              <w:autoSpaceDN w:val="0"/>
              <w:adjustRightInd w:val="0"/>
              <w:jc w:val="center"/>
              <w:rPr>
                <w:rFonts w:cs="Times New Roman"/>
                <w:b/>
                <w:sz w:val="20"/>
                <w:szCs w:val="20"/>
              </w:rPr>
            </w:pPr>
            <w:r w:rsidRPr="00456834">
              <w:rPr>
                <w:rFonts w:cs="Times New Roman"/>
                <w:b/>
                <w:sz w:val="20"/>
                <w:szCs w:val="20"/>
              </w:rPr>
              <w:t>Comp. 2</w:t>
            </w:r>
          </w:p>
        </w:tc>
        <w:tc>
          <w:tcPr>
            <w:tcW w:w="1280" w:type="dxa"/>
            <w:tcBorders>
              <w:top w:val="single" w:sz="4" w:space="0" w:color="auto"/>
              <w:left w:val="nil"/>
              <w:bottom w:val="single" w:sz="4" w:space="0" w:color="auto"/>
              <w:right w:val="nil"/>
            </w:tcBorders>
            <w:vAlign w:val="bottom"/>
          </w:tcPr>
          <w:p w:rsidR="008E4057" w:rsidRPr="00456834" w:rsidRDefault="008E4057" w:rsidP="0026616D">
            <w:pPr>
              <w:autoSpaceDE w:val="0"/>
              <w:autoSpaceDN w:val="0"/>
              <w:adjustRightInd w:val="0"/>
              <w:jc w:val="center"/>
              <w:rPr>
                <w:rFonts w:cs="Times New Roman"/>
                <w:b/>
                <w:sz w:val="20"/>
                <w:szCs w:val="20"/>
              </w:rPr>
            </w:pPr>
            <w:r w:rsidRPr="00456834">
              <w:rPr>
                <w:rFonts w:cs="Times New Roman"/>
                <w:b/>
                <w:sz w:val="20"/>
                <w:szCs w:val="20"/>
              </w:rPr>
              <w:t>Comp. 3</w:t>
            </w:r>
          </w:p>
        </w:tc>
        <w:tc>
          <w:tcPr>
            <w:tcW w:w="1280" w:type="dxa"/>
            <w:tcBorders>
              <w:top w:val="single" w:sz="4" w:space="0" w:color="auto"/>
              <w:left w:val="nil"/>
              <w:bottom w:val="single" w:sz="4" w:space="0" w:color="auto"/>
              <w:right w:val="nil"/>
            </w:tcBorders>
            <w:vAlign w:val="bottom"/>
          </w:tcPr>
          <w:p w:rsidR="008E4057" w:rsidRPr="00456834" w:rsidRDefault="008E4057" w:rsidP="0026616D">
            <w:pPr>
              <w:autoSpaceDE w:val="0"/>
              <w:autoSpaceDN w:val="0"/>
              <w:adjustRightInd w:val="0"/>
              <w:jc w:val="center"/>
              <w:rPr>
                <w:rFonts w:cs="Times New Roman"/>
                <w:b/>
                <w:sz w:val="20"/>
                <w:szCs w:val="20"/>
              </w:rPr>
            </w:pPr>
            <w:r w:rsidRPr="00456834">
              <w:rPr>
                <w:rFonts w:cs="Times New Roman"/>
                <w:b/>
                <w:sz w:val="20"/>
                <w:szCs w:val="20"/>
              </w:rPr>
              <w:t>Comp. 4</w:t>
            </w:r>
          </w:p>
        </w:tc>
      </w:tr>
      <w:tr w:rsidR="008E4057" w:rsidRPr="00456834" w:rsidTr="0026616D">
        <w:trPr>
          <w:trHeight w:val="293"/>
        </w:trPr>
        <w:tc>
          <w:tcPr>
            <w:tcW w:w="1959" w:type="dxa"/>
            <w:tcBorders>
              <w:top w:val="single" w:sz="4" w:space="0" w:color="auto"/>
              <w:left w:val="nil"/>
              <w:bottom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Programmare</w:t>
            </w:r>
          </w:p>
        </w:tc>
        <w:tc>
          <w:tcPr>
            <w:tcW w:w="1280" w:type="dxa"/>
            <w:tcBorders>
              <w:top w:val="single" w:sz="4" w:space="0" w:color="auto"/>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0,22</w:t>
            </w:r>
          </w:p>
        </w:tc>
        <w:tc>
          <w:tcPr>
            <w:tcW w:w="1280" w:type="dxa"/>
            <w:tcBorders>
              <w:top w:val="single" w:sz="4" w:space="0" w:color="auto"/>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0,23</w:t>
            </w:r>
          </w:p>
        </w:tc>
        <w:tc>
          <w:tcPr>
            <w:tcW w:w="1280" w:type="dxa"/>
            <w:tcBorders>
              <w:top w:val="single" w:sz="4" w:space="0" w:color="auto"/>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-0,44</w:t>
            </w:r>
          </w:p>
        </w:tc>
        <w:tc>
          <w:tcPr>
            <w:tcW w:w="1280" w:type="dxa"/>
            <w:tcBorders>
              <w:top w:val="single" w:sz="4" w:space="0" w:color="auto"/>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0,56</w:t>
            </w:r>
          </w:p>
        </w:tc>
      </w:tr>
      <w:tr w:rsidR="008E4057" w:rsidRPr="00456834" w:rsidTr="0026616D">
        <w:trPr>
          <w:trHeight w:val="293"/>
        </w:trPr>
        <w:tc>
          <w:tcPr>
            <w:tcW w:w="1959" w:type="dxa"/>
            <w:tcBorders>
              <w:top w:val="nil"/>
              <w:left w:val="nil"/>
              <w:bottom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Monitorare</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0,38</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-0,12</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0,08</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-0,38</w:t>
            </w:r>
          </w:p>
        </w:tc>
      </w:tr>
      <w:tr w:rsidR="008E4057" w:rsidRPr="00456834" w:rsidTr="0026616D">
        <w:trPr>
          <w:trHeight w:val="293"/>
        </w:trPr>
        <w:tc>
          <w:tcPr>
            <w:tcW w:w="1959" w:type="dxa"/>
            <w:tcBorders>
              <w:top w:val="nil"/>
              <w:left w:val="nil"/>
              <w:bottom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Prendere decisioni</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0,36</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-0,05</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0,00</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-0,18</w:t>
            </w:r>
          </w:p>
        </w:tc>
      </w:tr>
      <w:tr w:rsidR="008E4057" w:rsidRPr="00456834" w:rsidTr="0026616D">
        <w:trPr>
          <w:trHeight w:val="293"/>
        </w:trPr>
        <w:tc>
          <w:tcPr>
            <w:tcW w:w="1959" w:type="dxa"/>
            <w:tcBorders>
              <w:top w:val="nil"/>
              <w:left w:val="nil"/>
              <w:bottom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Controllo delle attrezzature</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-0,01</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0,58</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0,16</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-0,16</w:t>
            </w:r>
          </w:p>
        </w:tc>
      </w:tr>
      <w:tr w:rsidR="008E4057" w:rsidRPr="00456834" w:rsidTr="0026616D">
        <w:trPr>
          <w:trHeight w:val="293"/>
        </w:trPr>
        <w:tc>
          <w:tcPr>
            <w:tcW w:w="1959" w:type="dxa"/>
            <w:tcBorders>
              <w:top w:val="nil"/>
              <w:left w:val="nil"/>
              <w:bottom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Matematica</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0,29</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0,18</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-0,33</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0,24</w:t>
            </w:r>
          </w:p>
        </w:tc>
      </w:tr>
      <w:tr w:rsidR="008E4057" w:rsidRPr="00456834" w:rsidTr="0026616D">
        <w:trPr>
          <w:trHeight w:val="293"/>
        </w:trPr>
        <w:tc>
          <w:tcPr>
            <w:tcW w:w="1959" w:type="dxa"/>
            <w:tcBorders>
              <w:top w:val="nil"/>
              <w:left w:val="nil"/>
              <w:bottom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Risolvere problemi complessi</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0,41</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-0,11</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-0,12</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-0,12</w:t>
            </w:r>
          </w:p>
        </w:tc>
      </w:tr>
      <w:tr w:rsidR="008E4057" w:rsidRPr="00456834" w:rsidTr="0026616D">
        <w:trPr>
          <w:trHeight w:val="293"/>
        </w:trPr>
        <w:tc>
          <w:tcPr>
            <w:tcW w:w="1959" w:type="dxa"/>
            <w:tcBorders>
              <w:top w:val="nil"/>
              <w:left w:val="nil"/>
              <w:bottom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Controllo di qualità</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0,18</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0,49</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0,12</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-0,06</w:t>
            </w:r>
          </w:p>
        </w:tc>
      </w:tr>
      <w:tr w:rsidR="008E4057" w:rsidRPr="00456834" w:rsidTr="0026616D">
        <w:trPr>
          <w:trHeight w:val="293"/>
        </w:trPr>
        <w:tc>
          <w:tcPr>
            <w:tcW w:w="1959" w:type="dxa"/>
            <w:tcBorders>
              <w:top w:val="nil"/>
              <w:left w:val="nil"/>
              <w:bottom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Istruire</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0,35</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-0,15</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-0,01</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-0,07</w:t>
            </w:r>
          </w:p>
        </w:tc>
      </w:tr>
      <w:tr w:rsidR="008E4057" w:rsidRPr="00456834" w:rsidTr="0026616D">
        <w:trPr>
          <w:trHeight w:val="293"/>
        </w:trPr>
        <w:tc>
          <w:tcPr>
            <w:tcW w:w="1959" w:type="dxa"/>
            <w:tcBorders>
              <w:top w:val="nil"/>
              <w:left w:val="nil"/>
              <w:bottom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Analizzare sistemi</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0,30</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0,37</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-0,02</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-0,25</w:t>
            </w:r>
          </w:p>
        </w:tc>
      </w:tr>
      <w:tr w:rsidR="008E4057" w:rsidRPr="00456834" w:rsidTr="0026616D">
        <w:trPr>
          <w:trHeight w:val="293"/>
        </w:trPr>
        <w:tc>
          <w:tcPr>
            <w:tcW w:w="1959" w:type="dxa"/>
            <w:tcBorders>
              <w:top w:val="nil"/>
              <w:left w:val="nil"/>
              <w:bottom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Visualizzazione</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0,12</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0,14</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0,76</w:t>
            </w:r>
          </w:p>
        </w:tc>
        <w:tc>
          <w:tcPr>
            <w:tcW w:w="1280" w:type="dxa"/>
            <w:tcBorders>
              <w:top w:val="nil"/>
              <w:left w:val="nil"/>
              <w:bottom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0,40</w:t>
            </w:r>
          </w:p>
        </w:tc>
      </w:tr>
      <w:tr w:rsidR="008E4057" w:rsidRPr="00456834" w:rsidTr="0026616D">
        <w:trPr>
          <w:trHeight w:val="293"/>
        </w:trPr>
        <w:tc>
          <w:tcPr>
            <w:tcW w:w="1959" w:type="dxa"/>
            <w:tcBorders>
              <w:top w:val="nil"/>
              <w:left w:val="nil"/>
              <w:right w:val="nil"/>
            </w:tcBorders>
            <w:vAlign w:val="bottom"/>
          </w:tcPr>
          <w:p w:rsidR="008E4057" w:rsidRPr="0035176C" w:rsidRDefault="008E4057" w:rsidP="0026616D">
            <w:pPr>
              <w:autoSpaceDE w:val="0"/>
              <w:autoSpaceDN w:val="0"/>
              <w:adjustRightInd w:val="0"/>
              <w:rPr>
                <w:rFonts w:cs="Times New Roman"/>
                <w:sz w:val="20"/>
                <w:szCs w:val="20"/>
              </w:rPr>
            </w:pPr>
            <w:r w:rsidRPr="0035176C">
              <w:rPr>
                <w:rFonts w:cs="Times New Roman"/>
                <w:sz w:val="20"/>
                <w:szCs w:val="20"/>
              </w:rPr>
              <w:t>Memorizzare</w:t>
            </w:r>
          </w:p>
        </w:tc>
        <w:tc>
          <w:tcPr>
            <w:tcW w:w="1280" w:type="dxa"/>
            <w:tcBorders>
              <w:top w:val="nil"/>
              <w:left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0,27</w:t>
            </w:r>
          </w:p>
        </w:tc>
        <w:tc>
          <w:tcPr>
            <w:tcW w:w="1280" w:type="dxa"/>
            <w:tcBorders>
              <w:top w:val="nil"/>
              <w:left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-0,26</w:t>
            </w:r>
          </w:p>
        </w:tc>
        <w:tc>
          <w:tcPr>
            <w:tcW w:w="1280" w:type="dxa"/>
            <w:tcBorders>
              <w:top w:val="nil"/>
              <w:left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0,20</w:t>
            </w:r>
          </w:p>
        </w:tc>
        <w:tc>
          <w:tcPr>
            <w:tcW w:w="1280" w:type="dxa"/>
            <w:tcBorders>
              <w:top w:val="nil"/>
              <w:left w:val="nil"/>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-0,05</w:t>
            </w:r>
          </w:p>
        </w:tc>
      </w:tr>
      <w:tr w:rsidR="008E4057" w:rsidRPr="00456834" w:rsidTr="0026616D">
        <w:trPr>
          <w:trHeight w:val="293"/>
        </w:trPr>
        <w:tc>
          <w:tcPr>
            <w:tcW w:w="1959" w:type="dxa"/>
            <w:tcBorders>
              <w:top w:val="nil"/>
              <w:left w:val="nil"/>
              <w:bottom w:val="single" w:sz="4" w:space="0" w:color="auto"/>
              <w:right w:val="nil"/>
            </w:tcBorders>
            <w:vAlign w:val="bottom"/>
          </w:tcPr>
          <w:p w:rsidR="008E4057" w:rsidRPr="00456834" w:rsidRDefault="008E4057" w:rsidP="0026616D">
            <w:pPr>
              <w:autoSpaceDE w:val="0"/>
              <w:autoSpaceDN w:val="0"/>
              <w:adjustRightInd w:val="0"/>
              <w:rPr>
                <w:rFonts w:cs="Times New Roman"/>
                <w:sz w:val="20"/>
                <w:szCs w:val="20"/>
              </w:rPr>
            </w:pPr>
            <w:r>
              <w:rPr>
                <w:rFonts w:cs="Times New Roman"/>
                <w:sz w:val="20"/>
                <w:szCs w:val="20"/>
              </w:rPr>
              <w:t>Originalità</w:t>
            </w:r>
          </w:p>
        </w:tc>
        <w:tc>
          <w:tcPr>
            <w:tcW w:w="1280" w:type="dxa"/>
            <w:tcBorders>
              <w:top w:val="nil"/>
              <w:left w:val="nil"/>
              <w:bottom w:val="single" w:sz="4" w:space="0" w:color="auto"/>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0,31</w:t>
            </w:r>
          </w:p>
        </w:tc>
        <w:tc>
          <w:tcPr>
            <w:tcW w:w="1280" w:type="dxa"/>
            <w:tcBorders>
              <w:top w:val="nil"/>
              <w:left w:val="nil"/>
              <w:bottom w:val="single" w:sz="4" w:space="0" w:color="auto"/>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-0,24</w:t>
            </w:r>
          </w:p>
        </w:tc>
        <w:tc>
          <w:tcPr>
            <w:tcW w:w="1280" w:type="dxa"/>
            <w:tcBorders>
              <w:top w:val="nil"/>
              <w:left w:val="nil"/>
              <w:bottom w:val="single" w:sz="4" w:space="0" w:color="auto"/>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0,17</w:t>
            </w:r>
          </w:p>
        </w:tc>
        <w:tc>
          <w:tcPr>
            <w:tcW w:w="1280" w:type="dxa"/>
            <w:tcBorders>
              <w:top w:val="nil"/>
              <w:left w:val="nil"/>
              <w:bottom w:val="single" w:sz="4" w:space="0" w:color="auto"/>
              <w:right w:val="nil"/>
            </w:tcBorders>
            <w:vAlign w:val="bottom"/>
          </w:tcPr>
          <w:p w:rsidR="008E4057" w:rsidRPr="00456834" w:rsidRDefault="008E4057" w:rsidP="0026616D">
            <w:pPr>
              <w:autoSpaceDE w:val="0"/>
              <w:autoSpaceDN w:val="0"/>
              <w:adjustRightInd w:val="0"/>
              <w:jc w:val="center"/>
              <w:rPr>
                <w:rFonts w:cs="Times New Roman"/>
                <w:sz w:val="20"/>
                <w:szCs w:val="20"/>
              </w:rPr>
            </w:pPr>
            <w:r w:rsidRPr="00456834">
              <w:rPr>
                <w:rFonts w:cs="Times New Roman"/>
                <w:sz w:val="20"/>
                <w:szCs w:val="20"/>
              </w:rPr>
              <w:t>0,43</w:t>
            </w:r>
          </w:p>
        </w:tc>
      </w:tr>
    </w:tbl>
    <w:p w:rsidR="008E4057" w:rsidRDefault="008E4057" w:rsidP="008E4057">
      <w:pPr>
        <w:rPr>
          <w:rFonts w:cs="Times New Roman"/>
          <w:b/>
          <w:sz w:val="20"/>
          <w:szCs w:val="20"/>
        </w:rPr>
      </w:pPr>
    </w:p>
    <w:p w:rsidR="008E4057" w:rsidRDefault="008E4057" w:rsidP="008E4057">
      <w:pPr>
        <w:rPr>
          <w:rFonts w:cs="Times New Roman"/>
        </w:rPr>
      </w:pPr>
    </w:p>
    <w:p w:rsidR="008E4057" w:rsidRPr="00685A30" w:rsidRDefault="008E4057" w:rsidP="008E4057">
      <w:pPr>
        <w:rPr>
          <w:rFonts w:cs="Times New Roman"/>
        </w:rPr>
      </w:pPr>
      <w:r w:rsidRPr="00685A30">
        <w:rPr>
          <w:rFonts w:cs="Times New Roman"/>
        </w:rPr>
        <w:t xml:space="preserve">Secondo, dall’analisi dei </w:t>
      </w:r>
      <w:r w:rsidRPr="00685A30">
        <w:rPr>
          <w:rFonts w:cs="Times New Roman"/>
          <w:i/>
        </w:rPr>
        <w:t>loadings</w:t>
      </w:r>
      <w:r w:rsidRPr="00685A30">
        <w:rPr>
          <w:rFonts w:cs="Times New Roman"/>
        </w:rPr>
        <w:t xml:space="preserve"> de</w:t>
      </w:r>
      <w:r>
        <w:rPr>
          <w:rFonts w:cs="Times New Roman"/>
        </w:rPr>
        <w:t>lle</w:t>
      </w:r>
      <w:r w:rsidRPr="00685A30">
        <w:rPr>
          <w:rFonts w:cs="Times New Roman"/>
        </w:rPr>
        <w:t xml:space="preserve"> </w:t>
      </w:r>
      <w:r>
        <w:rPr>
          <w:rFonts w:cs="Times New Roman"/>
        </w:rPr>
        <w:t>prime quattro</w:t>
      </w:r>
      <w:r w:rsidRPr="00685A30">
        <w:rPr>
          <w:rFonts w:cs="Times New Roman"/>
        </w:rPr>
        <w:t xml:space="preserve"> </w:t>
      </w:r>
      <w:r>
        <w:rPr>
          <w:rFonts w:cs="Times New Roman"/>
        </w:rPr>
        <w:t>componenti</w:t>
      </w:r>
      <w:r w:rsidRPr="00685A30">
        <w:rPr>
          <w:rFonts w:cs="Times New Roman"/>
        </w:rPr>
        <w:t xml:space="preserve"> emergono alcuni elementi utili a suffragare quanto già visto nei paragrafi precedenti. Intanto, notiamo un grande ritardatario. La figura simbolo dell’Industria 4.0, impersonificata dal </w:t>
      </w:r>
      <w:r w:rsidRPr="00685A30">
        <w:rPr>
          <w:rFonts w:cs="Times New Roman"/>
          <w:i/>
        </w:rPr>
        <w:t>data analyst</w:t>
      </w:r>
      <w:r w:rsidRPr="00685A30">
        <w:rPr>
          <w:rFonts w:cs="Times New Roman"/>
        </w:rPr>
        <w:t xml:space="preserve">, sembra arrivare </w:t>
      </w:r>
      <w:r>
        <w:rPr>
          <w:rFonts w:cs="Times New Roman"/>
        </w:rPr>
        <w:t xml:space="preserve">solo </w:t>
      </w:r>
      <w:r w:rsidRPr="00685A30">
        <w:rPr>
          <w:rFonts w:cs="Times New Roman"/>
        </w:rPr>
        <w:t>con la quarta componente, caratterizzata da una forte correlazione con le competenze di programmazione e matematiche, ma anche da un basso contributo alla varianza spiegata (</w:t>
      </w:r>
      <w:r>
        <w:rPr>
          <w:rFonts w:cs="Times New Roman"/>
        </w:rPr>
        <w:t>9</w:t>
      </w:r>
      <w:r w:rsidRPr="00685A30">
        <w:rPr>
          <w:rFonts w:cs="Times New Roman"/>
        </w:rPr>
        <w:t xml:space="preserve">%). E d’altra parte l’insieme di competenze che sembra </w:t>
      </w:r>
      <w:r>
        <w:rPr>
          <w:rFonts w:cs="Times New Roman"/>
        </w:rPr>
        <w:t xml:space="preserve">emergere dall’analisi di questa componente </w:t>
      </w:r>
      <w:r w:rsidRPr="00685A30">
        <w:rPr>
          <w:rFonts w:cs="Times New Roman"/>
        </w:rPr>
        <w:t xml:space="preserve">è più variegato, considerando la </w:t>
      </w:r>
      <w:r>
        <w:rPr>
          <w:rFonts w:cs="Times New Roman"/>
        </w:rPr>
        <w:t xml:space="preserve">forte </w:t>
      </w:r>
      <w:r w:rsidRPr="00685A30">
        <w:rPr>
          <w:rFonts w:cs="Times New Roman"/>
        </w:rPr>
        <w:t xml:space="preserve">positiva correlazione con </w:t>
      </w:r>
      <w:r>
        <w:rPr>
          <w:rFonts w:cs="Times New Roman"/>
        </w:rPr>
        <w:t>“O</w:t>
      </w:r>
      <w:r w:rsidRPr="00685A30">
        <w:rPr>
          <w:rFonts w:cs="Times New Roman"/>
        </w:rPr>
        <w:t>riginalità</w:t>
      </w:r>
      <w:r>
        <w:rPr>
          <w:rFonts w:cs="Times New Roman"/>
        </w:rPr>
        <w:t>” e “V</w:t>
      </w:r>
      <w:r w:rsidRPr="00685A30">
        <w:rPr>
          <w:rFonts w:cs="Times New Roman"/>
        </w:rPr>
        <w:t>isualizzazione</w:t>
      </w:r>
      <w:r>
        <w:rPr>
          <w:rFonts w:cs="Times New Roman"/>
        </w:rPr>
        <w:t>”</w:t>
      </w:r>
      <w:r w:rsidRPr="00685A30">
        <w:rPr>
          <w:rFonts w:cs="Times New Roman"/>
        </w:rPr>
        <w:t>. Tra le figure professionali con il punteggio più elevato</w:t>
      </w:r>
      <w:r>
        <w:rPr>
          <w:rStyle w:val="Rimandonotaapidipagina"/>
          <w:rFonts w:cs="Times New Roman"/>
        </w:rPr>
        <w:footnoteReference w:id="44"/>
      </w:r>
      <w:r w:rsidRPr="00685A30">
        <w:rPr>
          <w:rFonts w:cs="Times New Roman"/>
        </w:rPr>
        <w:t xml:space="preserve"> </w:t>
      </w:r>
      <w:r>
        <w:rPr>
          <w:rFonts w:cs="Times New Roman"/>
        </w:rPr>
        <w:t>troviamo</w:t>
      </w:r>
      <w:r w:rsidRPr="00685A30">
        <w:rPr>
          <w:rFonts w:cs="Times New Roman"/>
        </w:rPr>
        <w:t xml:space="preserve"> infatti non soltanto i progettisti di soft</w:t>
      </w:r>
      <w:r>
        <w:rPr>
          <w:rFonts w:cs="Times New Roman"/>
        </w:rPr>
        <w:t>ware, i tecnici programmatori e</w:t>
      </w:r>
      <w:r w:rsidRPr="00685A30">
        <w:rPr>
          <w:rFonts w:cs="Times New Roman"/>
        </w:rPr>
        <w:t xml:space="preserve"> i tecnici web, ma anche i disegnatori della moda e gli illustratori, tutte professioni caratterizzate da un buon livello di digitalizzazione e, allo stesso tempo, da spiccate competenze in termini di visualizzazione e originalità</w:t>
      </w:r>
      <w:r>
        <w:rPr>
          <w:rFonts w:cs="Times New Roman"/>
        </w:rPr>
        <w:t>, grazie alle quali utilizzano lo strumento tecnologico per potenziare l’analisi e comunicare i risultati del proprio lavoro</w:t>
      </w:r>
      <w:r w:rsidRPr="00685A30">
        <w:rPr>
          <w:rFonts w:cs="Times New Roman"/>
        </w:rPr>
        <w:t>.</w:t>
      </w:r>
    </w:p>
    <w:p w:rsidR="008E4057" w:rsidRPr="00685A30" w:rsidRDefault="008E4057" w:rsidP="008E4057">
      <w:pPr>
        <w:rPr>
          <w:rFonts w:cs="Times New Roman"/>
        </w:rPr>
      </w:pPr>
      <w:r w:rsidRPr="00685A30">
        <w:rPr>
          <w:rFonts w:cs="Times New Roman"/>
        </w:rPr>
        <w:t>Il fatto che questa componente così intrinsecamente 4.0 abbia poco risalto nell’analisi può essere dovuto alla fotografia statica, aggregata e per quanto ne sappiamo datata, del panorama delle competenze</w:t>
      </w:r>
      <w:r>
        <w:rPr>
          <w:rFonts w:cs="Times New Roman"/>
        </w:rPr>
        <w:t>/attitudini</w:t>
      </w:r>
      <w:r w:rsidRPr="00685A30">
        <w:rPr>
          <w:rFonts w:cs="Times New Roman"/>
        </w:rPr>
        <w:t xml:space="preserve"> impiegate dal sistema produttivo italiano riprodotta nel </w:t>
      </w:r>
      <w:r w:rsidRPr="00B20754">
        <w:rPr>
          <w:rFonts w:cs="Times New Roman"/>
        </w:rPr>
        <w:t>database</w:t>
      </w:r>
      <w:r w:rsidRPr="00685A30">
        <w:rPr>
          <w:rFonts w:cs="Times New Roman"/>
        </w:rPr>
        <w:t xml:space="preserve"> ISFOL. È anche il probabile risultato di una maggiore concentrazione di tali competenze su un numero ridotto di profili professionali. Da questo punto</w:t>
      </w:r>
      <w:r>
        <w:rPr>
          <w:rFonts w:cs="Times New Roman"/>
        </w:rPr>
        <w:t xml:space="preserve"> di vista,</w:t>
      </w:r>
      <w:r w:rsidRPr="00685A30">
        <w:rPr>
          <w:rFonts w:cs="Times New Roman"/>
        </w:rPr>
        <w:t xml:space="preserve"> sarà interessante in futuro i) considerare </w:t>
      </w:r>
      <w:r>
        <w:rPr>
          <w:rFonts w:cs="Times New Roman"/>
        </w:rPr>
        <w:t>i</w:t>
      </w:r>
      <w:r w:rsidRPr="00685A30">
        <w:rPr>
          <w:rFonts w:cs="Times New Roman"/>
        </w:rPr>
        <w:t xml:space="preserve">l numero degli occupati per ciascuna figura professionale, </w:t>
      </w:r>
      <w:r>
        <w:rPr>
          <w:rFonts w:cs="Times New Roman"/>
        </w:rPr>
        <w:t xml:space="preserve">mediante l’utilizzo dei dati sulle Forze lavoro, </w:t>
      </w:r>
      <w:r w:rsidRPr="00685A30">
        <w:rPr>
          <w:rFonts w:cs="Times New Roman"/>
        </w:rPr>
        <w:t xml:space="preserve">la cui </w:t>
      </w:r>
      <w:r>
        <w:rPr>
          <w:rFonts w:cs="Times New Roman"/>
        </w:rPr>
        <w:t>natura ci costringe però a passare a un livello di aggregazione superiore (da 5 digit a 4 digit)</w:t>
      </w:r>
      <w:r w:rsidRPr="00685A30">
        <w:rPr>
          <w:rFonts w:cs="Times New Roman"/>
        </w:rPr>
        <w:t>, e ii) poter procedere oltre lo stock delle professioni</w:t>
      </w:r>
      <w:r>
        <w:rPr>
          <w:rFonts w:cs="Times New Roman"/>
        </w:rPr>
        <w:t>,</w:t>
      </w:r>
      <w:r w:rsidRPr="00685A30">
        <w:rPr>
          <w:rFonts w:cs="Times New Roman"/>
        </w:rPr>
        <w:t xml:space="preserve"> </w:t>
      </w:r>
      <w:r>
        <w:rPr>
          <w:rFonts w:cs="Times New Roman"/>
        </w:rPr>
        <w:t>concentrandoci</w:t>
      </w:r>
      <w:r w:rsidRPr="00685A30">
        <w:rPr>
          <w:rFonts w:cs="Times New Roman"/>
        </w:rPr>
        <w:t xml:space="preserve"> in particolare sulle figure a più rapido tasso di crescita.</w:t>
      </w:r>
    </w:p>
    <w:p w:rsidR="008E4057" w:rsidRDefault="008E4057" w:rsidP="008E4057">
      <w:pPr>
        <w:rPr>
          <w:rFonts w:cs="Times New Roman"/>
        </w:rPr>
      </w:pPr>
      <w:r w:rsidRPr="00685A30">
        <w:rPr>
          <w:rFonts w:cs="Times New Roman"/>
        </w:rPr>
        <w:t xml:space="preserve">Venendo ai due </w:t>
      </w:r>
      <w:r>
        <w:rPr>
          <w:rFonts w:cs="Times New Roman"/>
        </w:rPr>
        <w:t>elementi</w:t>
      </w:r>
      <w:r w:rsidRPr="00685A30">
        <w:rPr>
          <w:rFonts w:cs="Times New Roman"/>
        </w:rPr>
        <w:t xml:space="preserve"> più importanti nell’economia della variabilità dei dati, la prima componente è chiaramente ben allineata con il profilo di “occupato 4.0” </w:t>
      </w:r>
      <w:r>
        <w:rPr>
          <w:rFonts w:cs="Times New Roman"/>
        </w:rPr>
        <w:t>richiamato dalla precedente analisi</w:t>
      </w:r>
      <w:r w:rsidRPr="00685A30">
        <w:rPr>
          <w:rFonts w:cs="Times New Roman"/>
        </w:rPr>
        <w:t xml:space="preserve">. </w:t>
      </w:r>
      <w:r>
        <w:rPr>
          <w:rFonts w:cs="Times New Roman"/>
        </w:rPr>
        <w:t>I</w:t>
      </w:r>
      <w:r w:rsidRPr="00685A30">
        <w:rPr>
          <w:rFonts w:cs="Times New Roman"/>
        </w:rPr>
        <w:t xml:space="preserve">n effetti </w:t>
      </w:r>
      <w:r>
        <w:rPr>
          <w:rFonts w:cs="Times New Roman"/>
        </w:rPr>
        <w:t>questa</w:t>
      </w:r>
      <w:r w:rsidRPr="00685A30">
        <w:rPr>
          <w:rFonts w:cs="Times New Roman"/>
        </w:rPr>
        <w:t xml:space="preserve"> pare combinare capacità manageriali, quali risolvere problemi complessi, monitorare, valutare e prendere</w:t>
      </w:r>
      <w:r>
        <w:rPr>
          <w:rFonts w:cs="Times New Roman"/>
        </w:rPr>
        <w:t xml:space="preserve"> decisioni, istruire gli altri, abbinando </w:t>
      </w:r>
      <w:r w:rsidRPr="00685A30">
        <w:rPr>
          <w:rFonts w:cs="Times New Roman"/>
        </w:rPr>
        <w:t>anche elevate competenze matematiche</w:t>
      </w:r>
      <w:r>
        <w:rPr>
          <w:rFonts w:cs="Times New Roman"/>
        </w:rPr>
        <w:t>, di programmazione</w:t>
      </w:r>
      <w:r w:rsidRPr="00685A30">
        <w:rPr>
          <w:rFonts w:cs="Times New Roman"/>
        </w:rPr>
        <w:t xml:space="preserve"> e </w:t>
      </w:r>
      <w:r w:rsidRPr="00685A30">
        <w:rPr>
          <w:rFonts w:cs="Times New Roman"/>
        </w:rPr>
        <w:lastRenderedPageBreak/>
        <w:t xml:space="preserve">la capacità di analizzare sistemi. L’abilità di combinare competenze tecniche, anche di carattere digitale, con spiccate </w:t>
      </w:r>
      <w:r w:rsidRPr="00685A30">
        <w:rPr>
          <w:rFonts w:cs="Times New Roman"/>
          <w:i/>
        </w:rPr>
        <w:t>soft skills</w:t>
      </w:r>
      <w:r w:rsidRPr="00685A30">
        <w:rPr>
          <w:rFonts w:cs="Times New Roman"/>
        </w:rPr>
        <w:t xml:space="preserve"> sembra l’elemento centrale caratterizzante le figure professionali meglio equipaggiate da questo punto di vista. Tra queste (ad oggi) troviamo docenti universitari e ricercatori, imp</w:t>
      </w:r>
      <w:r>
        <w:rPr>
          <w:rFonts w:cs="Times New Roman"/>
        </w:rPr>
        <w:t>renditori e dirigenti, fisici e</w:t>
      </w:r>
      <w:r w:rsidRPr="00685A30">
        <w:rPr>
          <w:rFonts w:cs="Times New Roman"/>
        </w:rPr>
        <w:t xml:space="preserve"> ingegneri e </w:t>
      </w:r>
      <w:r>
        <w:rPr>
          <w:rFonts w:cs="Times New Roman"/>
        </w:rPr>
        <w:t>figure tecniche, tutte riconducibili a primi tre grandi gruppi professionali (fig.11).</w:t>
      </w:r>
      <w:r w:rsidRPr="00685A30">
        <w:rPr>
          <w:rFonts w:cs="Times New Roman"/>
        </w:rPr>
        <w:t xml:space="preserve"> </w:t>
      </w:r>
    </w:p>
    <w:p w:rsidR="008E4057" w:rsidRPr="00685A30" w:rsidRDefault="008E4057" w:rsidP="008E4057">
      <w:pPr>
        <w:rPr>
          <w:rFonts w:cs="Times New Roman"/>
        </w:rPr>
      </w:pPr>
      <w:r>
        <w:rPr>
          <w:rFonts w:cs="Times New Roman"/>
        </w:rPr>
        <w:t>Passando alla seconda componente, che spiega il 18%</w:t>
      </w:r>
      <w:r w:rsidRPr="00685A30">
        <w:rPr>
          <w:rFonts w:cs="Times New Roman"/>
        </w:rPr>
        <w:t xml:space="preserve"> della </w:t>
      </w:r>
      <w:r>
        <w:rPr>
          <w:rFonts w:cs="Times New Roman"/>
        </w:rPr>
        <w:t>varianza dei dati, essa privilegia</w:t>
      </w:r>
      <w:r w:rsidRPr="00685A30">
        <w:rPr>
          <w:rFonts w:cs="Times New Roman"/>
        </w:rPr>
        <w:t xml:space="preserve"> la capacità di gestire e controllare </w:t>
      </w:r>
      <w:r>
        <w:rPr>
          <w:rFonts w:cs="Times New Roman"/>
        </w:rPr>
        <w:t xml:space="preserve">i </w:t>
      </w:r>
      <w:r w:rsidRPr="00685A30">
        <w:rPr>
          <w:rFonts w:cs="Times New Roman"/>
        </w:rPr>
        <w:t>flussi produttivi</w:t>
      </w:r>
      <w:r>
        <w:rPr>
          <w:rFonts w:cs="Times New Roman"/>
        </w:rPr>
        <w:t>. I principali</w:t>
      </w:r>
      <w:r w:rsidRPr="00685A30">
        <w:rPr>
          <w:rFonts w:cs="Times New Roman"/>
        </w:rPr>
        <w:t xml:space="preserve"> </w:t>
      </w:r>
      <w:r w:rsidRPr="00685A30">
        <w:rPr>
          <w:rFonts w:cs="Times New Roman"/>
          <w:i/>
        </w:rPr>
        <w:t>loadings</w:t>
      </w:r>
      <w:r w:rsidRPr="00685A30">
        <w:rPr>
          <w:rFonts w:cs="Times New Roman"/>
        </w:rPr>
        <w:t xml:space="preserve"> “caricano” </w:t>
      </w:r>
      <w:r>
        <w:rPr>
          <w:rFonts w:cs="Times New Roman"/>
        </w:rPr>
        <w:t xml:space="preserve">infatti </w:t>
      </w:r>
      <w:r w:rsidRPr="00685A30">
        <w:rPr>
          <w:rFonts w:cs="Times New Roman"/>
        </w:rPr>
        <w:t xml:space="preserve">su </w:t>
      </w:r>
      <w:r>
        <w:rPr>
          <w:rFonts w:cs="Times New Roman"/>
        </w:rPr>
        <w:t>“C</w:t>
      </w:r>
      <w:r w:rsidRPr="00685A30">
        <w:rPr>
          <w:rFonts w:cs="Times New Roman"/>
        </w:rPr>
        <w:t>ontrollo delle attrezzature</w:t>
      </w:r>
      <w:r>
        <w:rPr>
          <w:rFonts w:cs="Times New Roman"/>
        </w:rPr>
        <w:t>” e</w:t>
      </w:r>
      <w:r w:rsidRPr="00685A30">
        <w:rPr>
          <w:rFonts w:cs="Times New Roman"/>
        </w:rPr>
        <w:t xml:space="preserve"> </w:t>
      </w:r>
      <w:r>
        <w:rPr>
          <w:rFonts w:cs="Times New Roman"/>
        </w:rPr>
        <w:t>“C</w:t>
      </w:r>
      <w:r w:rsidRPr="00685A30">
        <w:rPr>
          <w:rFonts w:cs="Times New Roman"/>
        </w:rPr>
        <w:t>ontrollo di qualità</w:t>
      </w:r>
      <w:r>
        <w:rPr>
          <w:rFonts w:cs="Times New Roman"/>
        </w:rPr>
        <w:t>”</w:t>
      </w:r>
      <w:r w:rsidRPr="00685A30">
        <w:rPr>
          <w:rFonts w:cs="Times New Roman"/>
        </w:rPr>
        <w:t xml:space="preserve">, e allo stesso tempo </w:t>
      </w:r>
      <w:r>
        <w:rPr>
          <w:rFonts w:cs="Times New Roman"/>
        </w:rPr>
        <w:t xml:space="preserve">la componente </w:t>
      </w:r>
      <w:r w:rsidRPr="00685A30">
        <w:rPr>
          <w:rFonts w:cs="Times New Roman"/>
        </w:rPr>
        <w:t xml:space="preserve">presenta una correlazione positiva sia con le abilità di programmazione che con l’analisi di sistemi. </w:t>
      </w:r>
      <w:r>
        <w:rPr>
          <w:rFonts w:cs="Times New Roman"/>
        </w:rPr>
        <w:t xml:space="preserve">Traspare il cuore più manifatturiero del concetto di </w:t>
      </w:r>
      <w:r w:rsidRPr="00685A30">
        <w:rPr>
          <w:rFonts w:cs="Times New Roman"/>
        </w:rPr>
        <w:t>Industria 4.0</w:t>
      </w:r>
      <w:r>
        <w:rPr>
          <w:rFonts w:cs="Times New Roman"/>
        </w:rPr>
        <w:t>,</w:t>
      </w:r>
      <w:r w:rsidRPr="00685A30">
        <w:rPr>
          <w:rFonts w:cs="Times New Roman"/>
        </w:rPr>
        <w:t xml:space="preserve"> intes</w:t>
      </w:r>
      <w:r>
        <w:rPr>
          <w:rFonts w:cs="Times New Roman"/>
        </w:rPr>
        <w:t>o come capacità di raccogliere e</w:t>
      </w:r>
      <w:r w:rsidRPr="00685A30">
        <w:rPr>
          <w:rFonts w:cs="Times New Roman"/>
        </w:rPr>
        <w:t xml:space="preserve"> analizzare dati per l’efficientamento d</w:t>
      </w:r>
      <w:r>
        <w:rPr>
          <w:rFonts w:cs="Times New Roman"/>
        </w:rPr>
        <w:t>e</w:t>
      </w:r>
      <w:r w:rsidRPr="00685A30">
        <w:rPr>
          <w:rFonts w:cs="Times New Roman"/>
        </w:rPr>
        <w:t>i flussi produttivi lungo l</w:t>
      </w:r>
      <w:r>
        <w:rPr>
          <w:rFonts w:cs="Times New Roman"/>
        </w:rPr>
        <w:t xml:space="preserve">a </w:t>
      </w:r>
      <w:r w:rsidRPr="00685A30">
        <w:rPr>
          <w:rFonts w:cs="Times New Roman"/>
        </w:rPr>
        <w:t>catena del valore. Le figure professionali con il più e</w:t>
      </w:r>
      <w:r>
        <w:rPr>
          <w:rFonts w:cs="Times New Roman"/>
        </w:rPr>
        <w:t>levato punteggio in questo caso</w:t>
      </w:r>
      <w:r w:rsidRPr="00685A30">
        <w:rPr>
          <w:rFonts w:cs="Times New Roman"/>
        </w:rPr>
        <w:t xml:space="preserve"> sono tipicamente conduttori di macchine e meccanici, installatori e manutentori di impianti. Fanno parte di questo gruppo anche alcuni dei profili </w:t>
      </w:r>
      <w:r>
        <w:rPr>
          <w:rFonts w:cs="Times New Roman"/>
        </w:rPr>
        <w:t xml:space="preserve">già visti nella discussione delle componenti </w:t>
      </w:r>
      <w:r w:rsidRPr="00685A30">
        <w:rPr>
          <w:rFonts w:cs="Times New Roman"/>
        </w:rPr>
        <w:t>1 e 4 (es., fisici e analisti e progettisti di applicazioni web). In questo senso l’interpretazione di quest</w:t>
      </w:r>
      <w:r>
        <w:rPr>
          <w:rFonts w:cs="Times New Roman"/>
        </w:rPr>
        <w:t>a</w:t>
      </w:r>
      <w:r w:rsidRPr="00685A30">
        <w:rPr>
          <w:rFonts w:cs="Times New Roman"/>
        </w:rPr>
        <w:t xml:space="preserve"> </w:t>
      </w:r>
      <w:r>
        <w:rPr>
          <w:rFonts w:cs="Times New Roman"/>
        </w:rPr>
        <w:t>componente sembra proprio dare vita a</w:t>
      </w:r>
      <w:r w:rsidRPr="00685A30">
        <w:rPr>
          <w:rFonts w:cs="Times New Roman"/>
        </w:rPr>
        <w:t xml:space="preserve"> una sorta di biforcazione dei destini delle professioni coinvolte: da una parte, </w:t>
      </w:r>
      <w:r>
        <w:rPr>
          <w:rFonts w:cs="Times New Roman"/>
        </w:rPr>
        <w:t>coloro che progettano i sistemi,</w:t>
      </w:r>
      <w:r w:rsidRPr="00685A30">
        <w:rPr>
          <w:rFonts w:cs="Times New Roman"/>
        </w:rPr>
        <w:t xml:space="preserve"> dall’altra</w:t>
      </w:r>
      <w:r>
        <w:rPr>
          <w:rFonts w:cs="Times New Roman"/>
        </w:rPr>
        <w:t>,</w:t>
      </w:r>
      <w:r w:rsidRPr="00685A30">
        <w:rPr>
          <w:rFonts w:cs="Times New Roman"/>
        </w:rPr>
        <w:t xml:space="preserve"> coloro che</w:t>
      </w:r>
      <w:r>
        <w:rPr>
          <w:rFonts w:cs="Times New Roman"/>
        </w:rPr>
        <w:t xml:space="preserve"> sono destinati a</w:t>
      </w:r>
      <w:r w:rsidRPr="00685A30">
        <w:rPr>
          <w:rFonts w:cs="Times New Roman"/>
        </w:rPr>
        <w:t xml:space="preserve"> utilizzarli.</w:t>
      </w:r>
    </w:p>
    <w:p w:rsidR="008E4057" w:rsidRPr="00685A30" w:rsidRDefault="008E4057" w:rsidP="008E4057">
      <w:pPr>
        <w:rPr>
          <w:rFonts w:cs="Times New Roman"/>
        </w:rPr>
      </w:pPr>
      <w:r w:rsidRPr="00685A30">
        <w:rPr>
          <w:rFonts w:cs="Times New Roman"/>
        </w:rPr>
        <w:t xml:space="preserve">In </w:t>
      </w:r>
      <w:fldSimple w:instr=" REF _Ref501378625 \h  \* MERGEFORMAT ">
        <w:r w:rsidRPr="00685A30">
          <w:rPr>
            <w:rFonts w:cs="Times New Roman"/>
          </w:rPr>
          <w:t>Figura 1</w:t>
        </w:r>
      </w:fldSimple>
      <w:r>
        <w:rPr>
          <w:rFonts w:cs="Times New Roman"/>
        </w:rPr>
        <w:t>4</w:t>
      </w:r>
      <w:r w:rsidRPr="00685A30">
        <w:rPr>
          <w:rFonts w:cs="Times New Roman"/>
        </w:rPr>
        <w:t xml:space="preserve"> riportiamo un grafico a dispersione con i </w:t>
      </w:r>
      <w:r w:rsidRPr="00685A30">
        <w:rPr>
          <w:rFonts w:cs="Times New Roman"/>
          <w:i/>
        </w:rPr>
        <w:t>loadings</w:t>
      </w:r>
      <w:r w:rsidRPr="00685A30">
        <w:rPr>
          <w:rFonts w:cs="Times New Roman"/>
        </w:rPr>
        <w:t xml:space="preserve"> associati alle competenze e attitudini nelle prime 2 componenti, che sembrano caratterizzati da una relazione negativa nella quale risaltano ai due estremi le componenti manageriali/decisionali avanzate (Gruppo 1: </w:t>
      </w:r>
      <w:r w:rsidRPr="00685A30">
        <w:rPr>
          <w:rFonts w:cs="Times New Roman"/>
          <w:i/>
        </w:rPr>
        <w:t>loadings</w:t>
      </w:r>
      <w:r>
        <w:rPr>
          <w:rFonts w:cs="Times New Roman"/>
        </w:rPr>
        <w:t xml:space="preserve"> elevati e positivi nella componente </w:t>
      </w:r>
      <w:r w:rsidRPr="00685A30">
        <w:rPr>
          <w:rFonts w:cs="Times New Roman"/>
        </w:rPr>
        <w:t xml:space="preserve">1; </w:t>
      </w:r>
      <w:r w:rsidRPr="00685A30">
        <w:rPr>
          <w:rFonts w:cs="Times New Roman"/>
          <w:i/>
        </w:rPr>
        <w:t>loadings</w:t>
      </w:r>
      <w:r w:rsidRPr="00685A30">
        <w:rPr>
          <w:rFonts w:cs="Times New Roman"/>
        </w:rPr>
        <w:t xml:space="preserve"> negativi </w:t>
      </w:r>
      <w:r>
        <w:rPr>
          <w:rFonts w:cs="Times New Roman"/>
        </w:rPr>
        <w:t xml:space="preserve">nella componente </w:t>
      </w:r>
      <w:r w:rsidRPr="00685A30">
        <w:rPr>
          <w:rFonts w:cs="Times New Roman"/>
        </w:rPr>
        <w:t xml:space="preserve">1), e quelle legate al controllo delle attrezzature (Guppo 3: </w:t>
      </w:r>
      <w:r w:rsidRPr="00685A30">
        <w:rPr>
          <w:rFonts w:cs="Times New Roman"/>
          <w:i/>
        </w:rPr>
        <w:t>loading</w:t>
      </w:r>
      <w:r w:rsidRPr="00685A30">
        <w:rPr>
          <w:rFonts w:cs="Times New Roman"/>
        </w:rPr>
        <w:t xml:space="preserve"> elevato e positivo </w:t>
      </w:r>
      <w:r>
        <w:rPr>
          <w:rFonts w:cs="Times New Roman"/>
        </w:rPr>
        <w:t xml:space="preserve">nella componente </w:t>
      </w:r>
      <w:r w:rsidRPr="00685A30">
        <w:rPr>
          <w:rFonts w:cs="Times New Roman"/>
        </w:rPr>
        <w:t xml:space="preserve">2; negativo </w:t>
      </w:r>
      <w:r>
        <w:rPr>
          <w:rFonts w:cs="Times New Roman"/>
        </w:rPr>
        <w:t xml:space="preserve">nella componente </w:t>
      </w:r>
      <w:r w:rsidRPr="00685A30">
        <w:rPr>
          <w:rFonts w:cs="Times New Roman"/>
        </w:rPr>
        <w:t xml:space="preserve">1). In una posizione intermedia (Gruppo 2) invece un nucleo di competenze tecniche che vanno dalla </w:t>
      </w:r>
      <w:r>
        <w:rPr>
          <w:rFonts w:cs="Times New Roman"/>
        </w:rPr>
        <w:t>“P</w:t>
      </w:r>
      <w:r w:rsidRPr="00685A30">
        <w:rPr>
          <w:rFonts w:cs="Times New Roman"/>
        </w:rPr>
        <w:t>rogrammazione</w:t>
      </w:r>
      <w:r>
        <w:rPr>
          <w:rFonts w:cs="Times New Roman"/>
        </w:rPr>
        <w:t>”</w:t>
      </w:r>
      <w:r w:rsidRPr="00685A30">
        <w:rPr>
          <w:rFonts w:cs="Times New Roman"/>
        </w:rPr>
        <w:t xml:space="preserve">, alla </w:t>
      </w:r>
      <w:r>
        <w:rPr>
          <w:rFonts w:cs="Times New Roman"/>
        </w:rPr>
        <w:t>“A</w:t>
      </w:r>
      <w:r w:rsidRPr="00685A30">
        <w:rPr>
          <w:rFonts w:cs="Times New Roman"/>
        </w:rPr>
        <w:t>nalisi di sistemi</w:t>
      </w:r>
      <w:r>
        <w:rPr>
          <w:rFonts w:cs="Times New Roman"/>
        </w:rPr>
        <w:t>”</w:t>
      </w:r>
      <w:r w:rsidRPr="00685A30">
        <w:rPr>
          <w:rFonts w:cs="Times New Roman"/>
        </w:rPr>
        <w:t xml:space="preserve">, alla </w:t>
      </w:r>
      <w:r>
        <w:rPr>
          <w:rFonts w:cs="Times New Roman"/>
        </w:rPr>
        <w:t>“V</w:t>
      </w:r>
      <w:r w:rsidRPr="00685A30">
        <w:rPr>
          <w:rFonts w:cs="Times New Roman"/>
        </w:rPr>
        <w:t>isualizzazione</w:t>
      </w:r>
      <w:r>
        <w:rPr>
          <w:rFonts w:cs="Times New Roman"/>
        </w:rPr>
        <w:t>”</w:t>
      </w:r>
      <w:r w:rsidRPr="00685A30">
        <w:rPr>
          <w:rFonts w:cs="Times New Roman"/>
        </w:rPr>
        <w:t xml:space="preserve"> ed al </w:t>
      </w:r>
      <w:r>
        <w:rPr>
          <w:rFonts w:cs="Times New Roman"/>
        </w:rPr>
        <w:t>“C</w:t>
      </w:r>
      <w:r w:rsidRPr="00685A30">
        <w:rPr>
          <w:rFonts w:cs="Times New Roman"/>
        </w:rPr>
        <w:t>ontrollo di qualità</w:t>
      </w:r>
      <w:r>
        <w:rPr>
          <w:rFonts w:cs="Times New Roman"/>
        </w:rPr>
        <w:t>”</w:t>
      </w:r>
      <w:r w:rsidRPr="00685A30">
        <w:rPr>
          <w:rFonts w:cs="Times New Roman"/>
        </w:rPr>
        <w:t>. Si tratta di competenze di media importanza per entramb</w:t>
      </w:r>
      <w:r>
        <w:rPr>
          <w:rFonts w:cs="Times New Roman"/>
        </w:rPr>
        <w:t>e le componenti</w:t>
      </w:r>
      <w:r w:rsidRPr="00685A30">
        <w:rPr>
          <w:rFonts w:cs="Times New Roman"/>
        </w:rPr>
        <w:t xml:space="preserve">, non </w:t>
      </w:r>
      <w:r>
        <w:rPr>
          <w:rFonts w:cs="Times New Roman"/>
        </w:rPr>
        <w:t>completate</w:t>
      </w:r>
      <w:r w:rsidRPr="00685A30">
        <w:rPr>
          <w:rFonts w:cs="Times New Roman"/>
        </w:rPr>
        <w:t xml:space="preserve"> però nel</w:t>
      </w:r>
      <w:r>
        <w:rPr>
          <w:rFonts w:cs="Times New Roman"/>
        </w:rPr>
        <w:t>la seconda</w:t>
      </w:r>
      <w:r w:rsidRPr="00685A30">
        <w:rPr>
          <w:rFonts w:cs="Times New Roman"/>
        </w:rPr>
        <w:t xml:space="preserve">, da quelle </w:t>
      </w:r>
      <w:r w:rsidRPr="00C030BA">
        <w:rPr>
          <w:rFonts w:cs="Times New Roman"/>
          <w:i/>
        </w:rPr>
        <w:t>skills</w:t>
      </w:r>
      <w:r w:rsidRPr="00685A30">
        <w:rPr>
          <w:rFonts w:cs="Times New Roman"/>
        </w:rPr>
        <w:t xml:space="preserve"> decisionali avanzate che invece ritroviamo nel</w:t>
      </w:r>
      <w:r>
        <w:rPr>
          <w:rFonts w:cs="Times New Roman"/>
        </w:rPr>
        <w:t>la</w:t>
      </w:r>
      <w:r w:rsidRPr="00685A30">
        <w:rPr>
          <w:rFonts w:cs="Times New Roman"/>
        </w:rPr>
        <w:t xml:space="preserve"> prim</w:t>
      </w:r>
      <w:r>
        <w:rPr>
          <w:rFonts w:cs="Times New Roman"/>
        </w:rPr>
        <w:t>a</w:t>
      </w:r>
      <w:r w:rsidRPr="00685A30">
        <w:rPr>
          <w:rFonts w:cs="Times New Roman"/>
        </w:rPr>
        <w:t>.</w:t>
      </w:r>
    </w:p>
    <w:p w:rsidR="008E4057" w:rsidRDefault="008E4057" w:rsidP="008E4057">
      <w:pPr>
        <w:rPr>
          <w:rFonts w:cs="Times New Roman"/>
          <w:bCs/>
        </w:rPr>
      </w:pPr>
      <w:bookmarkStart w:id="2" w:name="_Ref501378625"/>
    </w:p>
    <w:p w:rsidR="008E4057" w:rsidRDefault="008E4057" w:rsidP="008E4057">
      <w:pPr>
        <w:rPr>
          <w:rFonts w:cs="Times New Roman"/>
          <w:b/>
          <w:bCs/>
          <w:sz w:val="20"/>
        </w:rPr>
      </w:pPr>
    </w:p>
    <w:p w:rsidR="008E4057" w:rsidRPr="00C030BA" w:rsidRDefault="008E4057" w:rsidP="008E4057">
      <w:pPr>
        <w:rPr>
          <w:rFonts w:cs="Times New Roman"/>
          <w:b/>
          <w:sz w:val="20"/>
        </w:rPr>
      </w:pPr>
      <w:r w:rsidRPr="00C030BA">
        <w:rPr>
          <w:rFonts w:cs="Times New Roman"/>
          <w:b/>
          <w:bCs/>
          <w:sz w:val="20"/>
        </w:rPr>
        <w:t xml:space="preserve">Figura </w:t>
      </w:r>
      <w:r w:rsidRPr="0024071D">
        <w:rPr>
          <w:rFonts w:cs="Times New Roman"/>
          <w:b/>
          <w:bCs/>
          <w:sz w:val="20"/>
        </w:rPr>
        <w:fldChar w:fldCharType="begin"/>
      </w:r>
      <w:r w:rsidRPr="00C030BA">
        <w:rPr>
          <w:rFonts w:cs="Times New Roman"/>
          <w:b/>
          <w:bCs/>
          <w:sz w:val="20"/>
        </w:rPr>
        <w:instrText xml:space="preserve"> SEQ Figura \* ARABIC </w:instrText>
      </w:r>
      <w:r w:rsidRPr="0024071D">
        <w:rPr>
          <w:rFonts w:cs="Times New Roman"/>
          <w:b/>
          <w:bCs/>
          <w:sz w:val="20"/>
        </w:rPr>
        <w:fldChar w:fldCharType="separate"/>
      </w:r>
      <w:r w:rsidRPr="00C030BA">
        <w:rPr>
          <w:rFonts w:cs="Times New Roman"/>
          <w:b/>
          <w:bCs/>
          <w:sz w:val="20"/>
        </w:rPr>
        <w:t>1</w:t>
      </w:r>
      <w:r w:rsidRPr="00C030BA">
        <w:rPr>
          <w:rFonts w:cs="Times New Roman"/>
          <w:b/>
          <w:sz w:val="20"/>
        </w:rPr>
        <w:fldChar w:fldCharType="end"/>
      </w:r>
      <w:bookmarkEnd w:id="2"/>
      <w:r w:rsidRPr="00C030BA">
        <w:rPr>
          <w:rFonts w:cs="Times New Roman"/>
          <w:b/>
          <w:sz w:val="20"/>
        </w:rPr>
        <w:t>4</w:t>
      </w:r>
    </w:p>
    <w:p w:rsidR="008E4057" w:rsidRPr="00C030BA" w:rsidRDefault="008E4057" w:rsidP="008E4057">
      <w:pPr>
        <w:rPr>
          <w:rFonts w:cs="Times New Roman"/>
          <w:b/>
          <w:sz w:val="20"/>
        </w:rPr>
      </w:pPr>
      <w:r w:rsidRPr="00C030BA">
        <w:rPr>
          <w:rFonts w:cs="Times New Roman"/>
          <w:b/>
          <w:bCs/>
          <w:sz w:val="20"/>
        </w:rPr>
        <w:t xml:space="preserve">La relazione tra i </w:t>
      </w:r>
      <w:r w:rsidRPr="00C030BA">
        <w:rPr>
          <w:rFonts w:cs="Times New Roman"/>
          <w:b/>
          <w:bCs/>
          <w:i/>
          <w:sz w:val="20"/>
        </w:rPr>
        <w:t>loadings</w:t>
      </w:r>
      <w:r w:rsidRPr="00C030BA">
        <w:rPr>
          <w:rFonts w:cs="Times New Roman"/>
          <w:b/>
          <w:bCs/>
          <w:sz w:val="20"/>
        </w:rPr>
        <w:t xml:space="preserve"> de</w:t>
      </w:r>
      <w:r>
        <w:rPr>
          <w:rFonts w:cs="Times New Roman"/>
          <w:b/>
          <w:bCs/>
          <w:sz w:val="20"/>
        </w:rPr>
        <w:t>lle prime</w:t>
      </w:r>
      <w:r w:rsidRPr="00C030BA">
        <w:rPr>
          <w:rFonts w:cs="Times New Roman"/>
          <w:b/>
          <w:bCs/>
          <w:sz w:val="20"/>
        </w:rPr>
        <w:t xml:space="preserve"> due </w:t>
      </w:r>
      <w:r>
        <w:rPr>
          <w:rFonts w:cs="Times New Roman"/>
          <w:b/>
          <w:bCs/>
          <w:sz w:val="20"/>
        </w:rPr>
        <w:t>componenti</w:t>
      </w:r>
      <w:r w:rsidRPr="00C030BA">
        <w:rPr>
          <w:rFonts w:cs="Times New Roman"/>
          <w:b/>
          <w:bCs/>
          <w:sz w:val="20"/>
        </w:rPr>
        <w:t xml:space="preserve"> derivanti dall’analisi delle componenti principali</w:t>
      </w:r>
    </w:p>
    <w:p w:rsidR="008E4057" w:rsidRDefault="008E4057" w:rsidP="008E4057">
      <w:pPr>
        <w:rPr>
          <w:rFonts w:cs="Times New Roman"/>
        </w:rPr>
      </w:pPr>
      <w:r>
        <w:rPr>
          <w:rFonts w:cs="Times New Roman"/>
          <w:noProof/>
        </w:rPr>
        <w:drawing>
          <wp:inline distT="0" distB="0" distL="0" distR="0">
            <wp:extent cx="4077090" cy="3041934"/>
            <wp:effectExtent l="19050" t="0" r="0" b="0"/>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srcRect/>
                    <a:stretch>
                      <a:fillRect/>
                    </a:stretch>
                  </pic:blipFill>
                  <pic:spPr bwMode="auto">
                    <a:xfrm>
                      <a:off x="0" y="0"/>
                      <a:ext cx="4078197" cy="3042760"/>
                    </a:xfrm>
                    <a:prstGeom prst="rect">
                      <a:avLst/>
                    </a:prstGeom>
                    <a:noFill/>
                  </pic:spPr>
                </pic:pic>
              </a:graphicData>
            </a:graphic>
          </wp:inline>
        </w:drawing>
      </w:r>
    </w:p>
    <w:p w:rsidR="008E4057" w:rsidRDefault="008E4057" w:rsidP="008E4057">
      <w:pPr>
        <w:rPr>
          <w:rFonts w:cs="Times New Roman"/>
        </w:rPr>
      </w:pPr>
    </w:p>
    <w:p w:rsidR="008E4057" w:rsidRDefault="008E4057" w:rsidP="008E4057">
      <w:pPr>
        <w:rPr>
          <w:rFonts w:cs="Times New Roman"/>
        </w:rPr>
      </w:pPr>
    </w:p>
    <w:p w:rsidR="008E4057" w:rsidRPr="00685A30" w:rsidRDefault="008E4057" w:rsidP="008E4057">
      <w:pPr>
        <w:rPr>
          <w:rFonts w:cs="Times New Roman"/>
        </w:rPr>
      </w:pPr>
      <w:r w:rsidRPr="00685A30">
        <w:rPr>
          <w:rFonts w:cs="Times New Roman"/>
        </w:rPr>
        <w:t>La terza c</w:t>
      </w:r>
      <w:r>
        <w:rPr>
          <w:rFonts w:cs="Times New Roman"/>
        </w:rPr>
        <w:t xml:space="preserve">omponente infine è interessante, anche se di più difficile interpretazione, </w:t>
      </w:r>
      <w:r w:rsidRPr="00685A30">
        <w:rPr>
          <w:rFonts w:cs="Times New Roman"/>
        </w:rPr>
        <w:t xml:space="preserve">perché, </w:t>
      </w:r>
      <w:r>
        <w:rPr>
          <w:rFonts w:cs="Times New Roman"/>
        </w:rPr>
        <w:t>scarsa nelle competenze digitali</w:t>
      </w:r>
      <w:r w:rsidRPr="00685A30">
        <w:rPr>
          <w:rFonts w:cs="Times New Roman"/>
        </w:rPr>
        <w:t xml:space="preserve">, </w:t>
      </w:r>
      <w:r>
        <w:rPr>
          <w:rFonts w:cs="Times New Roman"/>
        </w:rPr>
        <w:t>mostra però</w:t>
      </w:r>
      <w:r w:rsidRPr="00685A30">
        <w:rPr>
          <w:rFonts w:cs="Times New Roman"/>
        </w:rPr>
        <w:t xml:space="preserve"> una elevata capacità di </w:t>
      </w:r>
      <w:r>
        <w:rPr>
          <w:rFonts w:cs="Times New Roman"/>
        </w:rPr>
        <w:t>“V</w:t>
      </w:r>
      <w:r w:rsidRPr="00685A30">
        <w:rPr>
          <w:rFonts w:cs="Times New Roman"/>
        </w:rPr>
        <w:t>isualizzazione</w:t>
      </w:r>
      <w:r>
        <w:rPr>
          <w:rFonts w:cs="Times New Roman"/>
        </w:rPr>
        <w:t>”</w:t>
      </w:r>
      <w:r w:rsidRPr="00685A30">
        <w:rPr>
          <w:rFonts w:cs="Times New Roman"/>
        </w:rPr>
        <w:t xml:space="preserve"> con un buon livello di </w:t>
      </w:r>
      <w:r>
        <w:rPr>
          <w:rFonts w:cs="Times New Roman"/>
        </w:rPr>
        <w:t>“O</w:t>
      </w:r>
      <w:r w:rsidRPr="00685A30">
        <w:rPr>
          <w:rFonts w:cs="Times New Roman"/>
        </w:rPr>
        <w:t>riginalità</w:t>
      </w:r>
      <w:r>
        <w:rPr>
          <w:rFonts w:cs="Times New Roman"/>
        </w:rPr>
        <w:t>”</w:t>
      </w:r>
      <w:r w:rsidRPr="00685A30">
        <w:rPr>
          <w:rFonts w:cs="Times New Roman"/>
        </w:rPr>
        <w:t>. Si avvicina, almeno a quanto sembra, alle professioni creative</w:t>
      </w:r>
      <w:r>
        <w:rPr>
          <w:rFonts w:cs="Times New Roman"/>
        </w:rPr>
        <w:t>,</w:t>
      </w:r>
      <w:r w:rsidRPr="00685A30">
        <w:rPr>
          <w:rFonts w:cs="Times New Roman"/>
        </w:rPr>
        <w:t xml:space="preserve"> artistiche e artigianali, per le quali al momento il livello di digitalizzazione è piuttosto basso ma in cui tuttavia la tecnologia </w:t>
      </w:r>
      <w:r>
        <w:rPr>
          <w:rFonts w:cs="Times New Roman"/>
        </w:rPr>
        <w:t>potrebbe</w:t>
      </w:r>
      <w:r w:rsidRPr="00685A30">
        <w:rPr>
          <w:rFonts w:cs="Times New Roman"/>
        </w:rPr>
        <w:t xml:space="preserve"> diventare </w:t>
      </w:r>
      <w:r>
        <w:rPr>
          <w:rFonts w:cs="Times New Roman"/>
        </w:rPr>
        <w:t xml:space="preserve">più </w:t>
      </w:r>
      <w:r w:rsidRPr="00685A30">
        <w:rPr>
          <w:rFonts w:cs="Times New Roman"/>
        </w:rPr>
        <w:t>un potenziale alleato che un fattore di sostituzione. E questo proprio per l</w:t>
      </w:r>
      <w:r>
        <w:rPr>
          <w:rFonts w:cs="Times New Roman"/>
        </w:rPr>
        <w:t>’originalità e l</w:t>
      </w:r>
      <w:r w:rsidRPr="00685A30">
        <w:rPr>
          <w:rFonts w:cs="Times New Roman"/>
        </w:rPr>
        <w:t xml:space="preserve">a non facile replicabilità </w:t>
      </w:r>
      <w:r>
        <w:rPr>
          <w:rFonts w:cs="Times New Roman"/>
        </w:rPr>
        <w:t>delle attività che le caratterizzano</w:t>
      </w:r>
      <w:r w:rsidRPr="00685A30">
        <w:rPr>
          <w:rFonts w:cs="Times New Roman"/>
        </w:rPr>
        <w:t xml:space="preserve">. Le principali figure professionali con elevato punteggio </w:t>
      </w:r>
      <w:r w:rsidRPr="00685A30">
        <w:rPr>
          <w:rFonts w:cs="Times New Roman"/>
        </w:rPr>
        <w:lastRenderedPageBreak/>
        <w:t xml:space="preserve">in questo indice sono disegnatori e </w:t>
      </w:r>
      <w:r w:rsidRPr="00685A30">
        <w:rPr>
          <w:rFonts w:cs="Times New Roman"/>
          <w:i/>
        </w:rPr>
        <w:t>designers</w:t>
      </w:r>
      <w:r w:rsidRPr="00685A30">
        <w:rPr>
          <w:rFonts w:cs="Times New Roman"/>
        </w:rPr>
        <w:t xml:space="preserve">, artigiani e artisti. Vi ritroviamo, in definitiva, le figure tipiche della creatività manifatturiera del </w:t>
      </w:r>
      <w:r w:rsidRPr="00685A30">
        <w:rPr>
          <w:rFonts w:cs="Times New Roman"/>
          <w:i/>
        </w:rPr>
        <w:t>Made in Italy</w:t>
      </w:r>
      <w:r w:rsidRPr="00685A30">
        <w:rPr>
          <w:rFonts w:cs="Times New Roman"/>
        </w:rPr>
        <w:t xml:space="preserve">, che potrebbero davvero trasformare alcune tecnologie fortemente orientate al 4.0 in potenti strumenti di crescita. Proprio </w:t>
      </w:r>
      <w:r>
        <w:rPr>
          <w:rFonts w:cs="Times New Roman"/>
        </w:rPr>
        <w:t>la futura evoluzione di queste</w:t>
      </w:r>
      <w:r w:rsidRPr="00685A30">
        <w:rPr>
          <w:rFonts w:cs="Times New Roman"/>
        </w:rPr>
        <w:t xml:space="preserve"> professionalità, </w:t>
      </w:r>
      <w:r>
        <w:rPr>
          <w:rFonts w:cs="Times New Roman"/>
        </w:rPr>
        <w:t xml:space="preserve">capace di </w:t>
      </w:r>
      <w:r w:rsidRPr="00685A30">
        <w:rPr>
          <w:rFonts w:cs="Times New Roman"/>
        </w:rPr>
        <w:t>sfrutta</w:t>
      </w:r>
      <w:r>
        <w:rPr>
          <w:rFonts w:cs="Times New Roman"/>
        </w:rPr>
        <w:t>re</w:t>
      </w:r>
      <w:r w:rsidRPr="00685A30">
        <w:rPr>
          <w:rFonts w:cs="Times New Roman"/>
        </w:rPr>
        <w:t xml:space="preserve"> ove possibile la riduzione della scala efficiente di produzione garantita </w:t>
      </w:r>
      <w:r>
        <w:rPr>
          <w:rFonts w:cs="Times New Roman"/>
        </w:rPr>
        <w:t>dal processo di digitalizzazione</w:t>
      </w:r>
      <w:r w:rsidRPr="00685A30">
        <w:rPr>
          <w:rFonts w:cs="Times New Roman"/>
        </w:rPr>
        <w:t xml:space="preserve"> e acquis</w:t>
      </w:r>
      <w:r>
        <w:rPr>
          <w:rFonts w:cs="Times New Roman"/>
        </w:rPr>
        <w:t>ire</w:t>
      </w:r>
      <w:r w:rsidRPr="00685A30">
        <w:rPr>
          <w:rFonts w:cs="Times New Roman"/>
        </w:rPr>
        <w:t xml:space="preserve"> più spiccate competenze manageriali, potrebbe </w:t>
      </w:r>
      <w:r>
        <w:rPr>
          <w:rFonts w:cs="Times New Roman"/>
        </w:rPr>
        <w:t xml:space="preserve">segnare una delle </w:t>
      </w:r>
      <w:r w:rsidRPr="00685A30">
        <w:rPr>
          <w:rFonts w:cs="Times New Roman"/>
        </w:rPr>
        <w:t xml:space="preserve">traiettorie </w:t>
      </w:r>
      <w:r>
        <w:rPr>
          <w:rFonts w:cs="Times New Roman"/>
        </w:rPr>
        <w:t>possibili del</w:t>
      </w:r>
      <w:r w:rsidRPr="00685A30">
        <w:rPr>
          <w:rFonts w:cs="Times New Roman"/>
        </w:rPr>
        <w:t>la via italiana alla quarta rivoluzione industriale.</w:t>
      </w:r>
    </w:p>
    <w:p w:rsidR="008E4057" w:rsidRDefault="008E4057" w:rsidP="008E4057">
      <w:pPr>
        <w:rPr>
          <w:rFonts w:cs="Times New Roman"/>
          <w:bCs/>
        </w:rPr>
      </w:pPr>
      <w:bookmarkStart w:id="3" w:name="_Ref501379078"/>
    </w:p>
    <w:p w:rsidR="008E4057" w:rsidRPr="00006543" w:rsidRDefault="008E4057" w:rsidP="008E4057">
      <w:pPr>
        <w:rPr>
          <w:rFonts w:cs="Times New Roman"/>
          <w:b/>
          <w:bCs/>
          <w:sz w:val="20"/>
          <w:szCs w:val="20"/>
        </w:rPr>
      </w:pPr>
      <w:r w:rsidRPr="00006543">
        <w:rPr>
          <w:rFonts w:cs="Times New Roman"/>
          <w:b/>
          <w:bCs/>
          <w:sz w:val="20"/>
          <w:szCs w:val="20"/>
        </w:rPr>
        <w:t xml:space="preserve">TABELLA </w:t>
      </w:r>
      <w:bookmarkEnd w:id="3"/>
      <w:r w:rsidRPr="00006543">
        <w:rPr>
          <w:rFonts w:cs="Times New Roman"/>
          <w:b/>
          <w:bCs/>
          <w:sz w:val="20"/>
          <w:szCs w:val="20"/>
        </w:rPr>
        <w:t xml:space="preserve">15 </w:t>
      </w:r>
    </w:p>
    <w:p w:rsidR="008E4057" w:rsidRPr="00006543" w:rsidRDefault="008E4057" w:rsidP="008E4057">
      <w:pPr>
        <w:rPr>
          <w:rFonts w:cs="Times New Roman"/>
          <w:b/>
          <w:bCs/>
          <w:sz w:val="20"/>
          <w:szCs w:val="20"/>
        </w:rPr>
      </w:pPr>
      <w:r w:rsidRPr="00006543">
        <w:rPr>
          <w:rFonts w:cs="Times New Roman"/>
          <w:b/>
          <w:bCs/>
          <w:sz w:val="20"/>
          <w:szCs w:val="20"/>
        </w:rPr>
        <w:t>Correlazione delle prime quattro componenti con il grado di codificabilità ed il livello di automazione delle professioni</w:t>
      </w:r>
    </w:p>
    <w:tbl>
      <w:tblPr>
        <w:tblW w:w="0" w:type="auto"/>
        <w:tblBorders>
          <w:bottom w:val="single" w:sz="4" w:space="0" w:color="auto"/>
        </w:tblBorders>
        <w:tblCellMar>
          <w:left w:w="30" w:type="dxa"/>
          <w:right w:w="30" w:type="dxa"/>
        </w:tblCellMar>
        <w:tblLook w:val="0000"/>
      </w:tblPr>
      <w:tblGrid>
        <w:gridCol w:w="2882"/>
        <w:gridCol w:w="783"/>
        <w:gridCol w:w="783"/>
        <w:gridCol w:w="783"/>
        <w:gridCol w:w="783"/>
      </w:tblGrid>
      <w:tr w:rsidR="008E4057" w:rsidRPr="00006543" w:rsidTr="0026616D">
        <w:trPr>
          <w:trHeight w:val="293"/>
        </w:trPr>
        <w:tc>
          <w:tcPr>
            <w:tcW w:w="0" w:type="auto"/>
            <w:tcBorders>
              <w:top w:val="single" w:sz="4" w:space="0" w:color="auto"/>
              <w:bottom w:val="single" w:sz="4" w:space="0" w:color="auto"/>
            </w:tcBorders>
            <w:vAlign w:val="bottom"/>
          </w:tcPr>
          <w:p w:rsidR="008E4057" w:rsidRPr="00006543" w:rsidRDefault="008E4057" w:rsidP="0026616D">
            <w:pPr>
              <w:autoSpaceDE w:val="0"/>
              <w:autoSpaceDN w:val="0"/>
              <w:adjustRightInd w:val="0"/>
              <w:rPr>
                <w:rFonts w:cs="Times New Roman"/>
                <w:b/>
                <w:sz w:val="20"/>
                <w:szCs w:val="20"/>
              </w:rPr>
            </w:pPr>
          </w:p>
        </w:tc>
        <w:tc>
          <w:tcPr>
            <w:tcW w:w="0" w:type="auto"/>
            <w:tcBorders>
              <w:top w:val="single" w:sz="4" w:space="0" w:color="auto"/>
              <w:bottom w:val="single" w:sz="4" w:space="0" w:color="auto"/>
            </w:tcBorders>
            <w:vAlign w:val="bottom"/>
          </w:tcPr>
          <w:p w:rsidR="008E4057" w:rsidRPr="00006543" w:rsidRDefault="008E4057" w:rsidP="0026616D">
            <w:pPr>
              <w:autoSpaceDE w:val="0"/>
              <w:autoSpaceDN w:val="0"/>
              <w:adjustRightInd w:val="0"/>
              <w:jc w:val="center"/>
              <w:rPr>
                <w:rFonts w:cs="Times New Roman"/>
                <w:b/>
                <w:sz w:val="20"/>
                <w:szCs w:val="20"/>
              </w:rPr>
            </w:pPr>
            <w:r w:rsidRPr="00006543">
              <w:rPr>
                <w:rFonts w:cs="Times New Roman"/>
                <w:b/>
                <w:sz w:val="20"/>
                <w:szCs w:val="20"/>
              </w:rPr>
              <w:t>Comp. 1</w:t>
            </w:r>
          </w:p>
        </w:tc>
        <w:tc>
          <w:tcPr>
            <w:tcW w:w="0" w:type="auto"/>
            <w:tcBorders>
              <w:top w:val="single" w:sz="4" w:space="0" w:color="auto"/>
              <w:bottom w:val="single" w:sz="4" w:space="0" w:color="auto"/>
            </w:tcBorders>
            <w:vAlign w:val="bottom"/>
          </w:tcPr>
          <w:p w:rsidR="008E4057" w:rsidRPr="00006543" w:rsidRDefault="008E4057" w:rsidP="0026616D">
            <w:pPr>
              <w:autoSpaceDE w:val="0"/>
              <w:autoSpaceDN w:val="0"/>
              <w:adjustRightInd w:val="0"/>
              <w:jc w:val="center"/>
              <w:rPr>
                <w:rFonts w:cs="Times New Roman"/>
                <w:b/>
                <w:sz w:val="20"/>
                <w:szCs w:val="20"/>
              </w:rPr>
            </w:pPr>
            <w:r w:rsidRPr="00006543">
              <w:rPr>
                <w:rFonts w:cs="Times New Roman"/>
                <w:b/>
                <w:sz w:val="20"/>
                <w:szCs w:val="20"/>
              </w:rPr>
              <w:t>Comp. 2</w:t>
            </w:r>
          </w:p>
        </w:tc>
        <w:tc>
          <w:tcPr>
            <w:tcW w:w="0" w:type="auto"/>
            <w:tcBorders>
              <w:top w:val="single" w:sz="4" w:space="0" w:color="auto"/>
              <w:bottom w:val="single" w:sz="4" w:space="0" w:color="auto"/>
            </w:tcBorders>
            <w:vAlign w:val="bottom"/>
          </w:tcPr>
          <w:p w:rsidR="008E4057" w:rsidRPr="00006543" w:rsidRDefault="008E4057" w:rsidP="0026616D">
            <w:pPr>
              <w:autoSpaceDE w:val="0"/>
              <w:autoSpaceDN w:val="0"/>
              <w:adjustRightInd w:val="0"/>
              <w:jc w:val="center"/>
              <w:rPr>
                <w:rFonts w:cs="Times New Roman"/>
                <w:b/>
                <w:sz w:val="20"/>
                <w:szCs w:val="20"/>
              </w:rPr>
            </w:pPr>
            <w:r w:rsidRPr="00006543">
              <w:rPr>
                <w:rFonts w:cs="Times New Roman"/>
                <w:b/>
                <w:sz w:val="20"/>
                <w:szCs w:val="20"/>
              </w:rPr>
              <w:t>Comp. 3</w:t>
            </w:r>
          </w:p>
        </w:tc>
        <w:tc>
          <w:tcPr>
            <w:tcW w:w="0" w:type="auto"/>
            <w:tcBorders>
              <w:top w:val="single" w:sz="4" w:space="0" w:color="auto"/>
              <w:bottom w:val="single" w:sz="4" w:space="0" w:color="auto"/>
            </w:tcBorders>
            <w:vAlign w:val="bottom"/>
          </w:tcPr>
          <w:p w:rsidR="008E4057" w:rsidRPr="00006543" w:rsidRDefault="008E4057" w:rsidP="0026616D">
            <w:pPr>
              <w:autoSpaceDE w:val="0"/>
              <w:autoSpaceDN w:val="0"/>
              <w:adjustRightInd w:val="0"/>
              <w:jc w:val="center"/>
              <w:rPr>
                <w:rFonts w:cs="Times New Roman"/>
                <w:b/>
                <w:sz w:val="20"/>
                <w:szCs w:val="20"/>
              </w:rPr>
            </w:pPr>
            <w:r w:rsidRPr="00006543">
              <w:rPr>
                <w:rFonts w:cs="Times New Roman"/>
                <w:b/>
                <w:sz w:val="20"/>
                <w:szCs w:val="20"/>
              </w:rPr>
              <w:t>Comp. 4</w:t>
            </w:r>
          </w:p>
        </w:tc>
      </w:tr>
      <w:tr w:rsidR="008E4057" w:rsidRPr="00006543" w:rsidTr="0026616D">
        <w:trPr>
          <w:trHeight w:val="293"/>
        </w:trPr>
        <w:tc>
          <w:tcPr>
            <w:tcW w:w="0" w:type="auto"/>
            <w:vAlign w:val="bottom"/>
          </w:tcPr>
          <w:p w:rsidR="008E4057" w:rsidRPr="00006543" w:rsidRDefault="008E4057" w:rsidP="0026616D">
            <w:pPr>
              <w:autoSpaceDE w:val="0"/>
              <w:autoSpaceDN w:val="0"/>
              <w:adjustRightInd w:val="0"/>
              <w:rPr>
                <w:rFonts w:cs="Times New Roman"/>
                <w:sz w:val="20"/>
                <w:szCs w:val="20"/>
              </w:rPr>
            </w:pPr>
            <w:r w:rsidRPr="00006543">
              <w:rPr>
                <w:rFonts w:cs="Times New Roman"/>
                <w:sz w:val="20"/>
                <w:szCs w:val="20"/>
              </w:rPr>
              <w:t>Indice di automazione/sostituibilità</w:t>
            </w:r>
          </w:p>
        </w:tc>
        <w:tc>
          <w:tcPr>
            <w:tcW w:w="0" w:type="auto"/>
            <w:vAlign w:val="bottom"/>
          </w:tcPr>
          <w:p w:rsidR="008E4057" w:rsidRPr="00006543" w:rsidRDefault="008E4057" w:rsidP="0026616D">
            <w:pPr>
              <w:autoSpaceDE w:val="0"/>
              <w:autoSpaceDN w:val="0"/>
              <w:adjustRightInd w:val="0"/>
              <w:jc w:val="center"/>
              <w:rPr>
                <w:rFonts w:cs="Times New Roman"/>
                <w:sz w:val="20"/>
                <w:szCs w:val="20"/>
              </w:rPr>
            </w:pPr>
            <w:r w:rsidRPr="00006543">
              <w:rPr>
                <w:rFonts w:cs="Times New Roman"/>
                <w:sz w:val="20"/>
                <w:szCs w:val="20"/>
              </w:rPr>
              <w:t>-0,29</w:t>
            </w:r>
          </w:p>
        </w:tc>
        <w:tc>
          <w:tcPr>
            <w:tcW w:w="0" w:type="auto"/>
            <w:vAlign w:val="bottom"/>
          </w:tcPr>
          <w:p w:rsidR="008E4057" w:rsidRPr="00006543" w:rsidRDefault="008E4057" w:rsidP="0026616D">
            <w:pPr>
              <w:autoSpaceDE w:val="0"/>
              <w:autoSpaceDN w:val="0"/>
              <w:adjustRightInd w:val="0"/>
              <w:jc w:val="center"/>
              <w:rPr>
                <w:rFonts w:cs="Times New Roman"/>
                <w:sz w:val="20"/>
                <w:szCs w:val="20"/>
              </w:rPr>
            </w:pPr>
            <w:r w:rsidRPr="00006543">
              <w:rPr>
                <w:rFonts w:cs="Times New Roman"/>
                <w:sz w:val="20"/>
                <w:szCs w:val="20"/>
              </w:rPr>
              <w:t>0.50</w:t>
            </w:r>
          </w:p>
        </w:tc>
        <w:tc>
          <w:tcPr>
            <w:tcW w:w="0" w:type="auto"/>
            <w:vAlign w:val="bottom"/>
          </w:tcPr>
          <w:p w:rsidR="008E4057" w:rsidRPr="00006543" w:rsidRDefault="008E4057" w:rsidP="0026616D">
            <w:pPr>
              <w:autoSpaceDE w:val="0"/>
              <w:autoSpaceDN w:val="0"/>
              <w:adjustRightInd w:val="0"/>
              <w:jc w:val="center"/>
              <w:rPr>
                <w:rFonts w:cs="Times New Roman"/>
                <w:sz w:val="20"/>
                <w:szCs w:val="20"/>
              </w:rPr>
            </w:pPr>
            <w:r w:rsidRPr="00006543">
              <w:rPr>
                <w:rFonts w:cs="Times New Roman"/>
                <w:sz w:val="20"/>
                <w:szCs w:val="20"/>
              </w:rPr>
              <w:t>0.02</w:t>
            </w:r>
          </w:p>
        </w:tc>
        <w:tc>
          <w:tcPr>
            <w:tcW w:w="0" w:type="auto"/>
            <w:vAlign w:val="bottom"/>
          </w:tcPr>
          <w:p w:rsidR="008E4057" w:rsidRPr="00006543" w:rsidRDefault="008E4057" w:rsidP="0026616D">
            <w:pPr>
              <w:autoSpaceDE w:val="0"/>
              <w:autoSpaceDN w:val="0"/>
              <w:adjustRightInd w:val="0"/>
              <w:jc w:val="center"/>
              <w:rPr>
                <w:rFonts w:cs="Times New Roman"/>
                <w:sz w:val="20"/>
                <w:szCs w:val="20"/>
              </w:rPr>
            </w:pPr>
            <w:r w:rsidRPr="00006543">
              <w:rPr>
                <w:rFonts w:cs="Times New Roman"/>
                <w:sz w:val="20"/>
                <w:szCs w:val="20"/>
              </w:rPr>
              <w:t>-0.22</w:t>
            </w:r>
          </w:p>
        </w:tc>
      </w:tr>
      <w:tr w:rsidR="008E4057" w:rsidRPr="00006543" w:rsidTr="0026616D">
        <w:trPr>
          <w:trHeight w:val="293"/>
        </w:trPr>
        <w:tc>
          <w:tcPr>
            <w:tcW w:w="0" w:type="auto"/>
            <w:vAlign w:val="bottom"/>
          </w:tcPr>
          <w:p w:rsidR="008E4057" w:rsidRPr="00006543" w:rsidRDefault="008E4057" w:rsidP="0026616D">
            <w:pPr>
              <w:autoSpaceDE w:val="0"/>
              <w:autoSpaceDN w:val="0"/>
              <w:adjustRightInd w:val="0"/>
              <w:rPr>
                <w:rFonts w:cs="Times New Roman"/>
                <w:sz w:val="20"/>
                <w:szCs w:val="20"/>
              </w:rPr>
            </w:pPr>
            <w:r w:rsidRPr="00006543">
              <w:rPr>
                <w:rFonts w:cs="Times New Roman"/>
                <w:sz w:val="20"/>
                <w:szCs w:val="20"/>
              </w:rPr>
              <w:t>Indice di competenze digitali</w:t>
            </w:r>
          </w:p>
        </w:tc>
        <w:tc>
          <w:tcPr>
            <w:tcW w:w="0" w:type="auto"/>
            <w:vAlign w:val="bottom"/>
          </w:tcPr>
          <w:p w:rsidR="008E4057" w:rsidRPr="00006543" w:rsidRDefault="008E4057" w:rsidP="0026616D">
            <w:pPr>
              <w:autoSpaceDE w:val="0"/>
              <w:autoSpaceDN w:val="0"/>
              <w:adjustRightInd w:val="0"/>
              <w:jc w:val="center"/>
              <w:rPr>
                <w:rFonts w:cs="Times New Roman"/>
                <w:sz w:val="20"/>
                <w:szCs w:val="20"/>
              </w:rPr>
            </w:pPr>
            <w:r w:rsidRPr="00006543">
              <w:rPr>
                <w:rFonts w:cs="Times New Roman"/>
                <w:sz w:val="20"/>
                <w:szCs w:val="20"/>
              </w:rPr>
              <w:t>0,66</w:t>
            </w:r>
          </w:p>
        </w:tc>
        <w:tc>
          <w:tcPr>
            <w:tcW w:w="0" w:type="auto"/>
            <w:vAlign w:val="bottom"/>
          </w:tcPr>
          <w:p w:rsidR="008E4057" w:rsidRPr="00006543" w:rsidRDefault="008E4057" w:rsidP="0026616D">
            <w:pPr>
              <w:autoSpaceDE w:val="0"/>
              <w:autoSpaceDN w:val="0"/>
              <w:adjustRightInd w:val="0"/>
              <w:jc w:val="center"/>
              <w:rPr>
                <w:rFonts w:cs="Times New Roman"/>
                <w:sz w:val="20"/>
                <w:szCs w:val="20"/>
              </w:rPr>
            </w:pPr>
            <w:r w:rsidRPr="00006543">
              <w:rPr>
                <w:rFonts w:cs="Times New Roman"/>
                <w:sz w:val="20"/>
                <w:szCs w:val="20"/>
              </w:rPr>
              <w:t>0.09</w:t>
            </w:r>
          </w:p>
        </w:tc>
        <w:tc>
          <w:tcPr>
            <w:tcW w:w="0" w:type="auto"/>
            <w:vAlign w:val="bottom"/>
          </w:tcPr>
          <w:p w:rsidR="008E4057" w:rsidRPr="00006543" w:rsidRDefault="008E4057" w:rsidP="0026616D">
            <w:pPr>
              <w:autoSpaceDE w:val="0"/>
              <w:autoSpaceDN w:val="0"/>
              <w:adjustRightInd w:val="0"/>
              <w:jc w:val="center"/>
              <w:rPr>
                <w:rFonts w:cs="Times New Roman"/>
                <w:sz w:val="20"/>
                <w:szCs w:val="20"/>
              </w:rPr>
            </w:pPr>
            <w:r w:rsidRPr="00006543">
              <w:rPr>
                <w:rFonts w:cs="Times New Roman"/>
                <w:sz w:val="20"/>
                <w:szCs w:val="20"/>
              </w:rPr>
              <w:t>-0.35</w:t>
            </w:r>
          </w:p>
        </w:tc>
        <w:tc>
          <w:tcPr>
            <w:tcW w:w="0" w:type="auto"/>
            <w:vAlign w:val="bottom"/>
          </w:tcPr>
          <w:p w:rsidR="008E4057" w:rsidRPr="00006543" w:rsidRDefault="008E4057" w:rsidP="0026616D">
            <w:pPr>
              <w:autoSpaceDE w:val="0"/>
              <w:autoSpaceDN w:val="0"/>
              <w:adjustRightInd w:val="0"/>
              <w:jc w:val="center"/>
              <w:rPr>
                <w:rFonts w:cs="Times New Roman"/>
                <w:sz w:val="20"/>
                <w:szCs w:val="20"/>
              </w:rPr>
            </w:pPr>
            <w:r w:rsidRPr="00006543">
              <w:rPr>
                <w:rFonts w:cs="Times New Roman"/>
                <w:sz w:val="20"/>
                <w:szCs w:val="20"/>
              </w:rPr>
              <w:t>0.28</w:t>
            </w:r>
          </w:p>
        </w:tc>
      </w:tr>
    </w:tbl>
    <w:p w:rsidR="008E4057" w:rsidRPr="00006543" w:rsidRDefault="008E4057" w:rsidP="008E4057">
      <w:pPr>
        <w:rPr>
          <w:rFonts w:cs="Times New Roman"/>
          <w:bCs/>
          <w:sz w:val="20"/>
          <w:szCs w:val="20"/>
        </w:rPr>
      </w:pPr>
    </w:p>
    <w:p w:rsidR="008E4057" w:rsidRDefault="008E4057" w:rsidP="008E4057">
      <w:pPr>
        <w:rPr>
          <w:rFonts w:cs="Times New Roman"/>
        </w:rPr>
      </w:pPr>
    </w:p>
    <w:p w:rsidR="008E4057" w:rsidRDefault="008E4057" w:rsidP="008E4057">
      <w:pPr>
        <w:rPr>
          <w:rFonts w:cs="Times New Roman"/>
        </w:rPr>
      </w:pPr>
      <w:r>
        <w:rPr>
          <w:rFonts w:cs="Times New Roman"/>
        </w:rPr>
        <w:t>L’</w:t>
      </w:r>
      <w:r w:rsidRPr="00685A30">
        <w:rPr>
          <w:rFonts w:cs="Times New Roman"/>
        </w:rPr>
        <w:t>interpretazione dei risultati</w:t>
      </w:r>
      <w:r>
        <w:rPr>
          <w:rFonts w:cs="Times New Roman"/>
        </w:rPr>
        <w:t xml:space="preserve"> qui suggerita</w:t>
      </w:r>
      <w:r w:rsidRPr="00685A30">
        <w:rPr>
          <w:rFonts w:cs="Times New Roman"/>
        </w:rPr>
        <w:t xml:space="preserve"> è avvalorata dall’analisi della correlazione dei 4 indici</w:t>
      </w:r>
      <w:r>
        <w:rPr>
          <w:rFonts w:cs="Times New Roman"/>
        </w:rPr>
        <w:t xml:space="preserve"> derivanti dalle componenti principali</w:t>
      </w:r>
      <w:r w:rsidRPr="00685A30">
        <w:rPr>
          <w:rFonts w:cs="Times New Roman"/>
        </w:rPr>
        <w:t xml:space="preserve"> con </w:t>
      </w:r>
      <w:r>
        <w:rPr>
          <w:rFonts w:cs="Times New Roman"/>
        </w:rPr>
        <w:t>quelli sintetici di automazione/sostituibilità e competenze digitali precedentemente utilizzati (tab.15)</w:t>
      </w:r>
      <w:r w:rsidRPr="00685A30">
        <w:rPr>
          <w:rFonts w:cs="Times New Roman"/>
        </w:rPr>
        <w:t xml:space="preserve">. In </w:t>
      </w:r>
      <w:r>
        <w:rPr>
          <w:rFonts w:cs="Times New Roman"/>
        </w:rPr>
        <w:t xml:space="preserve">effetti, l’occupato 4.0 che concilia competenze digitali e </w:t>
      </w:r>
      <w:r w:rsidRPr="00013C5C">
        <w:rPr>
          <w:rFonts w:cs="Times New Roman"/>
          <w:i/>
        </w:rPr>
        <w:t>soft skills</w:t>
      </w:r>
      <w:r>
        <w:rPr>
          <w:rFonts w:cs="Times New Roman"/>
        </w:rPr>
        <w:t xml:space="preserve"> emergente dalla prima componente risulta positivamente correlato con l’indice competenze digitali e inversamente con quello di automazione, come ci potevamo attendere. La seconda componente, più espressione dei lavoratori vicini ai flussi produttivi non ha particolari connessioni con le competenze digitali nel caso italiano, mentre risulta più impegnata a svolgere attività ripetitive e automatizzate. La terza componente, può essere letta come l’artigiano non ancora digitale, ma certamente con competenze specifiche non sostituibili, mentre la quarta componente rientra nel profilo più tipico del profilo digitale specializzato.</w:t>
      </w:r>
    </w:p>
    <w:p w:rsidR="008E4057" w:rsidRDefault="008E4057" w:rsidP="008E4057">
      <w:pPr>
        <w:rPr>
          <w:rFonts w:cs="Times New Roman"/>
        </w:rPr>
      </w:pPr>
    </w:p>
    <w:p w:rsidR="008E4057" w:rsidRPr="00013C5C" w:rsidRDefault="008E4057" w:rsidP="008E4057">
      <w:pPr>
        <w:rPr>
          <w:rFonts w:cs="Times New Roman"/>
        </w:rPr>
      </w:pPr>
      <w:r w:rsidRPr="00685A30">
        <w:rPr>
          <w:rFonts w:cs="Times New Roman"/>
        </w:rPr>
        <w:t xml:space="preserve">A suffragare questi risultati analizziamo anche la correlazione </w:t>
      </w:r>
      <w:r>
        <w:rPr>
          <w:rFonts w:cs="Times New Roman"/>
        </w:rPr>
        <w:t>delle componenti</w:t>
      </w:r>
      <w:r w:rsidRPr="00685A30">
        <w:rPr>
          <w:rFonts w:cs="Times New Roman"/>
        </w:rPr>
        <w:t xml:space="preserve"> con i punteggi in termini di destrezza manuale e delle dita richiesti dalle diverse professioni. Da questa ci aspettiamo di poter ancor meglio distinguere le figure caratterizzate da elevati livelli in termini di </w:t>
      </w:r>
      <w:r>
        <w:rPr>
          <w:rFonts w:cs="Times New Roman"/>
        </w:rPr>
        <w:t>terza componente</w:t>
      </w:r>
      <w:r w:rsidRPr="00685A30">
        <w:rPr>
          <w:rFonts w:cs="Times New Roman"/>
        </w:rPr>
        <w:t>. In effetti, si vede bene dalla</w:t>
      </w:r>
      <w:r>
        <w:rPr>
          <w:rFonts w:cs="Times New Roman"/>
        </w:rPr>
        <w:t xml:space="preserve"> tabella</w:t>
      </w:r>
      <w:r w:rsidRPr="00685A30">
        <w:rPr>
          <w:rFonts w:cs="Times New Roman"/>
        </w:rPr>
        <w:t xml:space="preserve"> </w:t>
      </w:r>
      <w:r>
        <w:rPr>
          <w:rFonts w:cs="Times New Roman"/>
        </w:rPr>
        <w:t>16</w:t>
      </w:r>
      <w:r w:rsidRPr="00685A30">
        <w:rPr>
          <w:rFonts w:cs="Times New Roman"/>
        </w:rPr>
        <w:t xml:space="preserve"> come </w:t>
      </w:r>
      <w:r>
        <w:rPr>
          <w:rFonts w:cs="Times New Roman"/>
        </w:rPr>
        <w:t>la componente</w:t>
      </w:r>
      <w:r w:rsidRPr="00685A30">
        <w:rPr>
          <w:rFonts w:cs="Times New Roman"/>
        </w:rPr>
        <w:t xml:space="preserve"> che abbiamo legato alle co</w:t>
      </w:r>
      <w:r>
        <w:rPr>
          <w:rFonts w:cs="Times New Roman"/>
        </w:rPr>
        <w:t>mpetenze artistico-artigianali risulti</w:t>
      </w:r>
      <w:r w:rsidRPr="00685A30">
        <w:rPr>
          <w:rFonts w:cs="Times New Roman"/>
        </w:rPr>
        <w:t xml:space="preserve"> molto positivamente correlat</w:t>
      </w:r>
      <w:r>
        <w:rPr>
          <w:rFonts w:cs="Times New Roman"/>
        </w:rPr>
        <w:t>a</w:t>
      </w:r>
      <w:r w:rsidRPr="00685A30">
        <w:rPr>
          <w:rFonts w:cs="Times New Roman"/>
        </w:rPr>
        <w:t xml:space="preserve"> con le competenze manuali.</w:t>
      </w:r>
      <w:bookmarkStart w:id="4" w:name="_Ref501379093"/>
    </w:p>
    <w:p w:rsidR="008E4057" w:rsidRPr="00013C5C" w:rsidRDefault="008E4057" w:rsidP="008E4057">
      <w:pPr>
        <w:rPr>
          <w:rFonts w:cs="Times New Roman"/>
          <w:bCs/>
          <w:sz w:val="20"/>
          <w:szCs w:val="20"/>
        </w:rPr>
      </w:pPr>
    </w:p>
    <w:p w:rsidR="008E4057" w:rsidRPr="00013C5C" w:rsidRDefault="008E4057" w:rsidP="008E4057">
      <w:pPr>
        <w:pStyle w:val="Didascalia"/>
        <w:keepNext/>
        <w:spacing w:after="0"/>
        <w:rPr>
          <w:rFonts w:ascii="Times New Roman" w:hAnsi="Times New Roman" w:cs="Times New Roman"/>
          <w:bCs w:val="0"/>
          <w:color w:val="auto"/>
          <w:sz w:val="20"/>
          <w:szCs w:val="20"/>
        </w:rPr>
      </w:pPr>
      <w:r w:rsidRPr="00013C5C">
        <w:rPr>
          <w:rFonts w:ascii="Times New Roman" w:hAnsi="Times New Roman" w:cs="Times New Roman"/>
          <w:bCs w:val="0"/>
          <w:color w:val="auto"/>
          <w:sz w:val="20"/>
          <w:szCs w:val="20"/>
        </w:rPr>
        <w:t xml:space="preserve">TABELLA </w:t>
      </w:r>
      <w:bookmarkEnd w:id="4"/>
      <w:r w:rsidRPr="00013C5C">
        <w:rPr>
          <w:rFonts w:ascii="Times New Roman" w:hAnsi="Times New Roman" w:cs="Times New Roman"/>
          <w:bCs w:val="0"/>
          <w:color w:val="auto"/>
          <w:sz w:val="20"/>
          <w:szCs w:val="20"/>
        </w:rPr>
        <w:t xml:space="preserve">16 </w:t>
      </w:r>
    </w:p>
    <w:p w:rsidR="008E4057" w:rsidRPr="00013C5C" w:rsidRDefault="008E4057" w:rsidP="008E4057">
      <w:pPr>
        <w:pStyle w:val="Didascalia"/>
        <w:keepNext/>
        <w:spacing w:after="0"/>
        <w:rPr>
          <w:rFonts w:ascii="Times New Roman" w:hAnsi="Times New Roman" w:cs="Times New Roman"/>
          <w:b w:val="0"/>
          <w:color w:val="auto"/>
          <w:sz w:val="20"/>
          <w:szCs w:val="20"/>
        </w:rPr>
      </w:pPr>
      <w:r w:rsidRPr="00013C5C">
        <w:rPr>
          <w:rFonts w:ascii="Times New Roman" w:hAnsi="Times New Roman" w:cs="Times New Roman"/>
          <w:bCs w:val="0"/>
          <w:color w:val="auto"/>
          <w:sz w:val="20"/>
          <w:szCs w:val="20"/>
        </w:rPr>
        <w:t>Correlazione delle prime quattro componenti con il grado di destrezza manuale ed il livello di destrezza nelle dita delle professioni</w:t>
      </w:r>
    </w:p>
    <w:tbl>
      <w:tblPr>
        <w:tblW w:w="0" w:type="auto"/>
        <w:tblCellMar>
          <w:left w:w="30" w:type="dxa"/>
          <w:right w:w="30" w:type="dxa"/>
        </w:tblCellMar>
        <w:tblLook w:val="0000"/>
      </w:tblPr>
      <w:tblGrid>
        <w:gridCol w:w="1737"/>
        <w:gridCol w:w="783"/>
        <w:gridCol w:w="783"/>
        <w:gridCol w:w="783"/>
        <w:gridCol w:w="783"/>
      </w:tblGrid>
      <w:tr w:rsidR="008E4057" w:rsidRPr="00013C5C" w:rsidTr="0026616D">
        <w:trPr>
          <w:trHeight w:val="293"/>
        </w:trPr>
        <w:tc>
          <w:tcPr>
            <w:tcW w:w="0" w:type="auto"/>
            <w:tcBorders>
              <w:top w:val="single" w:sz="4" w:space="0" w:color="auto"/>
              <w:left w:val="nil"/>
              <w:bottom w:val="single" w:sz="4" w:space="0" w:color="auto"/>
              <w:right w:val="nil"/>
            </w:tcBorders>
            <w:vAlign w:val="bottom"/>
          </w:tcPr>
          <w:p w:rsidR="008E4057" w:rsidRPr="00013C5C" w:rsidRDefault="008E4057" w:rsidP="0026616D">
            <w:pPr>
              <w:autoSpaceDE w:val="0"/>
              <w:autoSpaceDN w:val="0"/>
              <w:adjustRightInd w:val="0"/>
              <w:rPr>
                <w:rFonts w:cs="Times New Roman"/>
                <w:b/>
                <w:sz w:val="20"/>
                <w:szCs w:val="20"/>
              </w:rPr>
            </w:pPr>
          </w:p>
        </w:tc>
        <w:tc>
          <w:tcPr>
            <w:tcW w:w="0" w:type="auto"/>
            <w:tcBorders>
              <w:top w:val="single" w:sz="4" w:space="0" w:color="auto"/>
              <w:left w:val="nil"/>
              <w:bottom w:val="single" w:sz="4" w:space="0" w:color="auto"/>
              <w:right w:val="nil"/>
            </w:tcBorders>
            <w:vAlign w:val="bottom"/>
          </w:tcPr>
          <w:p w:rsidR="008E4057" w:rsidRPr="00013C5C" w:rsidRDefault="008E4057" w:rsidP="0026616D">
            <w:pPr>
              <w:autoSpaceDE w:val="0"/>
              <w:autoSpaceDN w:val="0"/>
              <w:adjustRightInd w:val="0"/>
              <w:rPr>
                <w:rFonts w:cs="Times New Roman"/>
                <w:b/>
                <w:sz w:val="20"/>
                <w:szCs w:val="20"/>
              </w:rPr>
            </w:pPr>
            <w:r w:rsidRPr="00013C5C">
              <w:rPr>
                <w:rFonts w:cs="Times New Roman"/>
                <w:b/>
                <w:sz w:val="20"/>
                <w:szCs w:val="20"/>
              </w:rPr>
              <w:t>Comp. 1</w:t>
            </w:r>
          </w:p>
        </w:tc>
        <w:tc>
          <w:tcPr>
            <w:tcW w:w="0" w:type="auto"/>
            <w:tcBorders>
              <w:top w:val="single" w:sz="4" w:space="0" w:color="auto"/>
              <w:left w:val="nil"/>
              <w:bottom w:val="single" w:sz="4" w:space="0" w:color="auto"/>
              <w:right w:val="nil"/>
            </w:tcBorders>
            <w:vAlign w:val="bottom"/>
          </w:tcPr>
          <w:p w:rsidR="008E4057" w:rsidRPr="00013C5C" w:rsidRDefault="008E4057" w:rsidP="0026616D">
            <w:pPr>
              <w:autoSpaceDE w:val="0"/>
              <w:autoSpaceDN w:val="0"/>
              <w:adjustRightInd w:val="0"/>
              <w:rPr>
                <w:rFonts w:cs="Times New Roman"/>
                <w:b/>
                <w:sz w:val="20"/>
                <w:szCs w:val="20"/>
              </w:rPr>
            </w:pPr>
            <w:r w:rsidRPr="00013C5C">
              <w:rPr>
                <w:rFonts w:cs="Times New Roman"/>
                <w:b/>
                <w:sz w:val="20"/>
                <w:szCs w:val="20"/>
              </w:rPr>
              <w:t>Comp. 2</w:t>
            </w:r>
          </w:p>
        </w:tc>
        <w:tc>
          <w:tcPr>
            <w:tcW w:w="0" w:type="auto"/>
            <w:tcBorders>
              <w:top w:val="single" w:sz="4" w:space="0" w:color="auto"/>
              <w:left w:val="nil"/>
              <w:bottom w:val="single" w:sz="4" w:space="0" w:color="auto"/>
              <w:right w:val="nil"/>
            </w:tcBorders>
            <w:vAlign w:val="bottom"/>
          </w:tcPr>
          <w:p w:rsidR="008E4057" w:rsidRPr="00013C5C" w:rsidRDefault="008E4057" w:rsidP="0026616D">
            <w:pPr>
              <w:autoSpaceDE w:val="0"/>
              <w:autoSpaceDN w:val="0"/>
              <w:adjustRightInd w:val="0"/>
              <w:rPr>
                <w:rFonts w:cs="Times New Roman"/>
                <w:b/>
                <w:sz w:val="20"/>
                <w:szCs w:val="20"/>
              </w:rPr>
            </w:pPr>
            <w:r w:rsidRPr="00013C5C">
              <w:rPr>
                <w:rFonts w:cs="Times New Roman"/>
                <w:b/>
                <w:sz w:val="20"/>
                <w:szCs w:val="20"/>
              </w:rPr>
              <w:t>Comp. 3</w:t>
            </w:r>
          </w:p>
        </w:tc>
        <w:tc>
          <w:tcPr>
            <w:tcW w:w="0" w:type="auto"/>
            <w:tcBorders>
              <w:top w:val="single" w:sz="4" w:space="0" w:color="auto"/>
              <w:left w:val="nil"/>
              <w:bottom w:val="single" w:sz="4" w:space="0" w:color="auto"/>
              <w:right w:val="nil"/>
            </w:tcBorders>
            <w:vAlign w:val="bottom"/>
          </w:tcPr>
          <w:p w:rsidR="008E4057" w:rsidRPr="00013C5C" w:rsidRDefault="008E4057" w:rsidP="0026616D">
            <w:pPr>
              <w:autoSpaceDE w:val="0"/>
              <w:autoSpaceDN w:val="0"/>
              <w:adjustRightInd w:val="0"/>
              <w:rPr>
                <w:rFonts w:cs="Times New Roman"/>
                <w:b/>
                <w:sz w:val="20"/>
                <w:szCs w:val="20"/>
              </w:rPr>
            </w:pPr>
            <w:r w:rsidRPr="00013C5C">
              <w:rPr>
                <w:rFonts w:cs="Times New Roman"/>
                <w:b/>
                <w:sz w:val="20"/>
                <w:szCs w:val="20"/>
              </w:rPr>
              <w:t>Comp. 4</w:t>
            </w:r>
          </w:p>
        </w:tc>
      </w:tr>
      <w:tr w:rsidR="008E4057" w:rsidRPr="00013C5C" w:rsidTr="0026616D">
        <w:trPr>
          <w:trHeight w:val="293"/>
        </w:trPr>
        <w:tc>
          <w:tcPr>
            <w:tcW w:w="0" w:type="auto"/>
            <w:tcBorders>
              <w:top w:val="single" w:sz="4" w:space="0" w:color="auto"/>
              <w:left w:val="nil"/>
              <w:right w:val="nil"/>
            </w:tcBorders>
            <w:vAlign w:val="bottom"/>
          </w:tcPr>
          <w:p w:rsidR="008E4057" w:rsidRPr="00013C5C" w:rsidRDefault="008E4057" w:rsidP="0026616D">
            <w:pPr>
              <w:autoSpaceDE w:val="0"/>
              <w:autoSpaceDN w:val="0"/>
              <w:adjustRightInd w:val="0"/>
              <w:rPr>
                <w:rFonts w:cs="Times New Roman"/>
                <w:sz w:val="20"/>
                <w:szCs w:val="20"/>
              </w:rPr>
            </w:pPr>
            <w:r w:rsidRPr="00013C5C">
              <w:rPr>
                <w:rFonts w:cs="Times New Roman"/>
                <w:sz w:val="20"/>
                <w:szCs w:val="20"/>
              </w:rPr>
              <w:t>Destrezza nelle mani</w:t>
            </w:r>
          </w:p>
        </w:tc>
        <w:tc>
          <w:tcPr>
            <w:tcW w:w="0" w:type="auto"/>
            <w:tcBorders>
              <w:top w:val="single" w:sz="4" w:space="0" w:color="auto"/>
              <w:left w:val="nil"/>
              <w:right w:val="nil"/>
            </w:tcBorders>
            <w:vAlign w:val="bottom"/>
          </w:tcPr>
          <w:p w:rsidR="008E4057" w:rsidRPr="00013C5C" w:rsidRDefault="008E4057" w:rsidP="0026616D">
            <w:pPr>
              <w:autoSpaceDE w:val="0"/>
              <w:autoSpaceDN w:val="0"/>
              <w:adjustRightInd w:val="0"/>
              <w:rPr>
                <w:rFonts w:cs="Times New Roman"/>
                <w:sz w:val="20"/>
                <w:szCs w:val="20"/>
              </w:rPr>
            </w:pPr>
            <w:r w:rsidRPr="00013C5C">
              <w:rPr>
                <w:rFonts w:cs="Times New Roman"/>
                <w:sz w:val="20"/>
                <w:szCs w:val="20"/>
              </w:rPr>
              <w:t>-0,32</w:t>
            </w:r>
          </w:p>
        </w:tc>
        <w:tc>
          <w:tcPr>
            <w:tcW w:w="0" w:type="auto"/>
            <w:tcBorders>
              <w:top w:val="single" w:sz="4" w:space="0" w:color="auto"/>
              <w:left w:val="nil"/>
              <w:right w:val="nil"/>
            </w:tcBorders>
            <w:vAlign w:val="bottom"/>
          </w:tcPr>
          <w:p w:rsidR="008E4057" w:rsidRPr="00013C5C" w:rsidRDefault="008E4057" w:rsidP="0026616D">
            <w:pPr>
              <w:autoSpaceDE w:val="0"/>
              <w:autoSpaceDN w:val="0"/>
              <w:adjustRightInd w:val="0"/>
              <w:rPr>
                <w:rFonts w:cs="Times New Roman"/>
                <w:sz w:val="20"/>
                <w:szCs w:val="20"/>
              </w:rPr>
            </w:pPr>
            <w:r w:rsidRPr="00013C5C">
              <w:rPr>
                <w:rFonts w:cs="Times New Roman"/>
                <w:sz w:val="20"/>
                <w:szCs w:val="20"/>
              </w:rPr>
              <w:t>0,41</w:t>
            </w:r>
          </w:p>
        </w:tc>
        <w:tc>
          <w:tcPr>
            <w:tcW w:w="0" w:type="auto"/>
            <w:tcBorders>
              <w:top w:val="single" w:sz="4" w:space="0" w:color="auto"/>
              <w:left w:val="nil"/>
              <w:right w:val="nil"/>
            </w:tcBorders>
            <w:vAlign w:val="bottom"/>
          </w:tcPr>
          <w:p w:rsidR="008E4057" w:rsidRPr="00013C5C" w:rsidRDefault="008E4057" w:rsidP="0026616D">
            <w:pPr>
              <w:autoSpaceDE w:val="0"/>
              <w:autoSpaceDN w:val="0"/>
              <w:adjustRightInd w:val="0"/>
              <w:rPr>
                <w:rFonts w:cs="Times New Roman"/>
                <w:sz w:val="20"/>
                <w:szCs w:val="20"/>
              </w:rPr>
            </w:pPr>
            <w:r w:rsidRPr="00013C5C">
              <w:rPr>
                <w:rFonts w:cs="Times New Roman"/>
                <w:sz w:val="20"/>
                <w:szCs w:val="20"/>
              </w:rPr>
              <w:t>0,48</w:t>
            </w:r>
          </w:p>
        </w:tc>
        <w:tc>
          <w:tcPr>
            <w:tcW w:w="0" w:type="auto"/>
            <w:tcBorders>
              <w:top w:val="single" w:sz="4" w:space="0" w:color="auto"/>
              <w:left w:val="nil"/>
              <w:right w:val="nil"/>
            </w:tcBorders>
            <w:vAlign w:val="bottom"/>
          </w:tcPr>
          <w:p w:rsidR="008E4057" w:rsidRPr="00013C5C" w:rsidRDefault="008E4057" w:rsidP="0026616D">
            <w:pPr>
              <w:autoSpaceDE w:val="0"/>
              <w:autoSpaceDN w:val="0"/>
              <w:adjustRightInd w:val="0"/>
              <w:rPr>
                <w:rFonts w:cs="Times New Roman"/>
                <w:sz w:val="20"/>
                <w:szCs w:val="20"/>
              </w:rPr>
            </w:pPr>
            <w:r w:rsidRPr="00013C5C">
              <w:rPr>
                <w:rFonts w:cs="Times New Roman"/>
                <w:sz w:val="20"/>
                <w:szCs w:val="20"/>
              </w:rPr>
              <w:t>0,09</w:t>
            </w:r>
          </w:p>
        </w:tc>
      </w:tr>
      <w:tr w:rsidR="008E4057" w:rsidRPr="00013C5C" w:rsidTr="0026616D">
        <w:trPr>
          <w:trHeight w:val="293"/>
        </w:trPr>
        <w:tc>
          <w:tcPr>
            <w:tcW w:w="0" w:type="auto"/>
            <w:tcBorders>
              <w:top w:val="nil"/>
              <w:left w:val="nil"/>
              <w:bottom w:val="single" w:sz="4" w:space="0" w:color="auto"/>
              <w:right w:val="nil"/>
            </w:tcBorders>
            <w:vAlign w:val="bottom"/>
          </w:tcPr>
          <w:p w:rsidR="008E4057" w:rsidRPr="00013C5C" w:rsidRDefault="008E4057" w:rsidP="0026616D">
            <w:pPr>
              <w:autoSpaceDE w:val="0"/>
              <w:autoSpaceDN w:val="0"/>
              <w:adjustRightInd w:val="0"/>
              <w:rPr>
                <w:rFonts w:cs="Times New Roman"/>
                <w:sz w:val="20"/>
                <w:szCs w:val="20"/>
              </w:rPr>
            </w:pPr>
            <w:r w:rsidRPr="00013C5C">
              <w:rPr>
                <w:rFonts w:cs="Times New Roman"/>
                <w:sz w:val="20"/>
                <w:szCs w:val="20"/>
              </w:rPr>
              <w:t>Destrezza nelle dita</w:t>
            </w:r>
          </w:p>
        </w:tc>
        <w:tc>
          <w:tcPr>
            <w:tcW w:w="0" w:type="auto"/>
            <w:tcBorders>
              <w:top w:val="nil"/>
              <w:left w:val="nil"/>
              <w:bottom w:val="single" w:sz="4" w:space="0" w:color="auto"/>
              <w:right w:val="nil"/>
            </w:tcBorders>
            <w:vAlign w:val="bottom"/>
          </w:tcPr>
          <w:p w:rsidR="008E4057" w:rsidRPr="00013C5C" w:rsidRDefault="008E4057" w:rsidP="0026616D">
            <w:pPr>
              <w:autoSpaceDE w:val="0"/>
              <w:autoSpaceDN w:val="0"/>
              <w:adjustRightInd w:val="0"/>
              <w:rPr>
                <w:rFonts w:cs="Times New Roman"/>
                <w:sz w:val="20"/>
                <w:szCs w:val="20"/>
              </w:rPr>
            </w:pPr>
            <w:r w:rsidRPr="00013C5C">
              <w:rPr>
                <w:rFonts w:cs="Times New Roman"/>
                <w:sz w:val="20"/>
                <w:szCs w:val="20"/>
              </w:rPr>
              <w:t>-0,21</w:t>
            </w:r>
          </w:p>
        </w:tc>
        <w:tc>
          <w:tcPr>
            <w:tcW w:w="0" w:type="auto"/>
            <w:tcBorders>
              <w:top w:val="nil"/>
              <w:left w:val="nil"/>
              <w:bottom w:val="single" w:sz="4" w:space="0" w:color="auto"/>
              <w:right w:val="nil"/>
            </w:tcBorders>
            <w:vAlign w:val="bottom"/>
          </w:tcPr>
          <w:p w:rsidR="008E4057" w:rsidRPr="00013C5C" w:rsidRDefault="008E4057" w:rsidP="0026616D">
            <w:pPr>
              <w:autoSpaceDE w:val="0"/>
              <w:autoSpaceDN w:val="0"/>
              <w:adjustRightInd w:val="0"/>
              <w:rPr>
                <w:rFonts w:cs="Times New Roman"/>
                <w:sz w:val="20"/>
                <w:szCs w:val="20"/>
              </w:rPr>
            </w:pPr>
            <w:r w:rsidRPr="00013C5C">
              <w:rPr>
                <w:rFonts w:cs="Times New Roman"/>
                <w:sz w:val="20"/>
                <w:szCs w:val="20"/>
              </w:rPr>
              <w:t>0,39</w:t>
            </w:r>
          </w:p>
        </w:tc>
        <w:tc>
          <w:tcPr>
            <w:tcW w:w="0" w:type="auto"/>
            <w:tcBorders>
              <w:top w:val="nil"/>
              <w:left w:val="nil"/>
              <w:bottom w:val="single" w:sz="4" w:space="0" w:color="auto"/>
              <w:right w:val="nil"/>
            </w:tcBorders>
            <w:vAlign w:val="bottom"/>
          </w:tcPr>
          <w:p w:rsidR="008E4057" w:rsidRPr="00013C5C" w:rsidRDefault="008E4057" w:rsidP="0026616D">
            <w:pPr>
              <w:autoSpaceDE w:val="0"/>
              <w:autoSpaceDN w:val="0"/>
              <w:adjustRightInd w:val="0"/>
              <w:rPr>
                <w:rFonts w:cs="Times New Roman"/>
                <w:sz w:val="20"/>
                <w:szCs w:val="20"/>
              </w:rPr>
            </w:pPr>
            <w:r w:rsidRPr="00013C5C">
              <w:rPr>
                <w:rFonts w:cs="Times New Roman"/>
                <w:sz w:val="20"/>
                <w:szCs w:val="20"/>
              </w:rPr>
              <w:t>0,46</w:t>
            </w:r>
          </w:p>
        </w:tc>
        <w:tc>
          <w:tcPr>
            <w:tcW w:w="0" w:type="auto"/>
            <w:tcBorders>
              <w:top w:val="nil"/>
              <w:left w:val="nil"/>
              <w:bottom w:val="single" w:sz="4" w:space="0" w:color="auto"/>
              <w:right w:val="nil"/>
            </w:tcBorders>
            <w:vAlign w:val="bottom"/>
          </w:tcPr>
          <w:p w:rsidR="008E4057" w:rsidRPr="00013C5C" w:rsidRDefault="008E4057" w:rsidP="0026616D">
            <w:pPr>
              <w:autoSpaceDE w:val="0"/>
              <w:autoSpaceDN w:val="0"/>
              <w:adjustRightInd w:val="0"/>
              <w:rPr>
                <w:rFonts w:cs="Times New Roman"/>
                <w:sz w:val="20"/>
                <w:szCs w:val="20"/>
              </w:rPr>
            </w:pPr>
            <w:r w:rsidRPr="00013C5C">
              <w:rPr>
                <w:rFonts w:cs="Times New Roman"/>
                <w:sz w:val="20"/>
                <w:szCs w:val="20"/>
              </w:rPr>
              <w:t>0,13</w:t>
            </w:r>
          </w:p>
        </w:tc>
      </w:tr>
    </w:tbl>
    <w:p w:rsidR="008E4057" w:rsidRPr="00013C5C" w:rsidRDefault="008E4057" w:rsidP="008E4057">
      <w:pPr>
        <w:rPr>
          <w:rFonts w:cs="Times New Roman"/>
          <w:sz w:val="20"/>
          <w:szCs w:val="20"/>
        </w:rPr>
      </w:pPr>
    </w:p>
    <w:p w:rsidR="008E4057" w:rsidRPr="00685A30" w:rsidRDefault="008E4057" w:rsidP="008E4057">
      <w:pPr>
        <w:rPr>
          <w:rFonts w:cs="Times New Roman"/>
        </w:rPr>
      </w:pPr>
    </w:p>
    <w:p w:rsidR="008E4057" w:rsidRDefault="008E4057" w:rsidP="008E4057">
      <w:pPr>
        <w:rPr>
          <w:rFonts w:cs="Times New Roman"/>
        </w:rPr>
      </w:pPr>
      <w:r w:rsidRPr="00685A30">
        <w:rPr>
          <w:rFonts w:cs="Times New Roman"/>
        </w:rPr>
        <w:t xml:space="preserve">In conclusione </w:t>
      </w:r>
      <w:r>
        <w:rPr>
          <w:rFonts w:cs="Times New Roman"/>
        </w:rPr>
        <w:t>l’</w:t>
      </w:r>
      <w:r w:rsidRPr="00685A30">
        <w:rPr>
          <w:rFonts w:cs="Times New Roman"/>
        </w:rPr>
        <w:t xml:space="preserve">analisi delle componenti principali </w:t>
      </w:r>
      <w:r>
        <w:rPr>
          <w:rFonts w:cs="Times New Roman"/>
        </w:rPr>
        <w:t xml:space="preserve">rafforza </w:t>
      </w:r>
      <w:r w:rsidRPr="00685A30">
        <w:rPr>
          <w:rFonts w:cs="Times New Roman"/>
        </w:rPr>
        <w:t>l’interpretazione di Industria 4.0 come fenomeno complesso e multidimensionale</w:t>
      </w:r>
      <w:r>
        <w:rPr>
          <w:rFonts w:cs="Times New Roman"/>
        </w:rPr>
        <w:t>,</w:t>
      </w:r>
      <w:r w:rsidRPr="00685A30">
        <w:rPr>
          <w:rFonts w:cs="Times New Roman"/>
        </w:rPr>
        <w:t xml:space="preserve"> capace di incidere in modo diverso sulle professioni a partire dall’intreccio di competenze e mansioni proprie di ciascuna. Se da una parte sembrano favoriti i ruoli di maggiore responsabilità decisionale pur contraddistinti da solide basi </w:t>
      </w:r>
      <w:r>
        <w:rPr>
          <w:rFonts w:cs="Times New Roman"/>
        </w:rPr>
        <w:t>tecniche,</w:t>
      </w:r>
      <w:r w:rsidRPr="00685A30">
        <w:rPr>
          <w:rFonts w:cs="Times New Roman"/>
        </w:rPr>
        <w:t xml:space="preserve"> le figure professionali più vicine </w:t>
      </w:r>
      <w:r>
        <w:rPr>
          <w:rFonts w:cs="Times New Roman"/>
        </w:rPr>
        <w:t>ai processi produttivi caratterizzati da maggiore codificabilità lungo l’intera filiera</w:t>
      </w:r>
      <w:r w:rsidRPr="00685A30">
        <w:rPr>
          <w:rFonts w:cs="Times New Roman"/>
        </w:rPr>
        <w:t xml:space="preserve"> potrebbero essere quelle più soggette a sostituzione. </w:t>
      </w:r>
    </w:p>
    <w:p w:rsidR="008E4057" w:rsidRPr="00685A30" w:rsidRDefault="008E4057" w:rsidP="008E4057">
      <w:pPr>
        <w:rPr>
          <w:rFonts w:cs="Times New Roman"/>
        </w:rPr>
      </w:pPr>
      <w:r>
        <w:rPr>
          <w:rFonts w:cs="Times New Roman"/>
        </w:rPr>
        <w:t>L</w:t>
      </w:r>
      <w:r w:rsidRPr="00685A30">
        <w:rPr>
          <w:rFonts w:cs="Times New Roman"/>
        </w:rPr>
        <w:t xml:space="preserve">a visione del futuro non pare essere bianca o nera, quanto piuttosto ricomprendere tutte le sfumature connesse con la trasformazione dell’universo delle competenze che ruota attorno alle singole professioni. Per cui, ad esempio, i conduttori di macchine dell’Impresa 4.0 avranno competenze diverse rispetto a quelli di oggi; e d’altra parte, le trasformazioni in corso potrebbero </w:t>
      </w:r>
      <w:r>
        <w:rPr>
          <w:rFonts w:cs="Times New Roman"/>
        </w:rPr>
        <w:t xml:space="preserve">renderne </w:t>
      </w:r>
      <w:r w:rsidRPr="00685A30">
        <w:rPr>
          <w:rFonts w:cs="Times New Roman"/>
        </w:rPr>
        <w:t>superflui un buon numero</w:t>
      </w:r>
      <w:r>
        <w:rPr>
          <w:rFonts w:cs="Times New Roman"/>
        </w:rPr>
        <w:t>, e allo stesso tempo creare opportunità in altre mansioni</w:t>
      </w:r>
      <w:r w:rsidRPr="00685A30">
        <w:rPr>
          <w:rFonts w:cs="Times New Roman"/>
        </w:rPr>
        <w:t xml:space="preserve">. Dall’analisi </w:t>
      </w:r>
      <w:r>
        <w:rPr>
          <w:rFonts w:cs="Times New Roman"/>
        </w:rPr>
        <w:t>delle componenti principali</w:t>
      </w:r>
      <w:r w:rsidRPr="00685A30">
        <w:rPr>
          <w:rFonts w:cs="Times New Roman"/>
        </w:rPr>
        <w:t xml:space="preserve"> è anche emerso come </w:t>
      </w:r>
      <w:r>
        <w:rPr>
          <w:rFonts w:cs="Times New Roman"/>
        </w:rPr>
        <w:t>la componente più correlata</w:t>
      </w:r>
      <w:r w:rsidRPr="00685A30">
        <w:rPr>
          <w:rFonts w:cs="Times New Roman"/>
        </w:rPr>
        <w:t xml:space="preserve"> con la programmazione e la matematica </w:t>
      </w:r>
      <w:r>
        <w:rPr>
          <w:rFonts w:cs="Times New Roman"/>
        </w:rPr>
        <w:t>segni u</w:t>
      </w:r>
      <w:r w:rsidRPr="00685A30">
        <w:rPr>
          <w:rFonts w:cs="Times New Roman"/>
        </w:rPr>
        <w:t xml:space="preserve">n ritardo nel caso italiano, mentre più interessante è stato senz’altro scoprire che un fattore importante connesso con le competenze 4.0 è legato a professioni creative e artigianali che molto potrebbero guadagnare da un sostanziale avanzamento nell’uso delle nuove tecnologie e dal miglioramento delle competenze </w:t>
      </w:r>
      <w:r w:rsidRPr="00685A30">
        <w:rPr>
          <w:rFonts w:cs="Times New Roman"/>
          <w:i/>
        </w:rPr>
        <w:t>soft</w:t>
      </w:r>
      <w:r w:rsidRPr="00685A30">
        <w:rPr>
          <w:rFonts w:cs="Times New Roman"/>
        </w:rPr>
        <w:t xml:space="preserve"> la cui </w:t>
      </w:r>
      <w:r>
        <w:rPr>
          <w:rFonts w:cs="Times New Roman"/>
        </w:rPr>
        <w:t>importanza emerge con chiarezza anche dalla nostra analisi.</w:t>
      </w:r>
    </w:p>
    <w:p w:rsidR="008E4057" w:rsidRPr="00C51D4B" w:rsidRDefault="008E4057" w:rsidP="008E4057">
      <w:pPr>
        <w:rPr>
          <w:rFonts w:cs="Times New Roman"/>
        </w:rPr>
      </w:pPr>
    </w:p>
    <w:p w:rsidR="008E4057" w:rsidRPr="00C51D4B" w:rsidRDefault="008E4057" w:rsidP="008E4057">
      <w:pPr>
        <w:rPr>
          <w:rFonts w:cs="Times New Roman"/>
          <w:b/>
        </w:rPr>
      </w:pPr>
    </w:p>
    <w:p w:rsidR="008E4057" w:rsidRPr="00C51D4B" w:rsidRDefault="008E4057" w:rsidP="008E4057">
      <w:pPr>
        <w:rPr>
          <w:rFonts w:cs="Times New Roman"/>
          <w:b/>
        </w:rPr>
      </w:pPr>
      <w:r w:rsidRPr="00C51D4B">
        <w:rPr>
          <w:rFonts w:cs="Times New Roman"/>
          <w:b/>
        </w:rPr>
        <w:t>5. Prossime linee di ricerca</w:t>
      </w:r>
    </w:p>
    <w:p w:rsidR="008E4057" w:rsidRPr="00C51D4B" w:rsidRDefault="008E4057" w:rsidP="008E4057">
      <w:pPr>
        <w:rPr>
          <w:rFonts w:cs="Times New Roman"/>
        </w:rPr>
      </w:pPr>
    </w:p>
    <w:p w:rsidR="008E4057" w:rsidRDefault="008E4057" w:rsidP="008E4057">
      <w:pPr>
        <w:rPr>
          <w:rFonts w:cs="Times New Roman"/>
        </w:rPr>
      </w:pPr>
      <w:r w:rsidRPr="00C51D4B">
        <w:rPr>
          <w:rFonts w:cs="Times New Roman"/>
        </w:rPr>
        <w:t>Le macchine possono liberare l’uomo dallo svolgimento di attività pericolose, ripetitive, noiose in modo da impiegarlo in compiti più interessanti e utili, oppure possono essere concepite come strumento per abbassare, se non eliminare il costo del lavoro, creando una società in cui i possessori di robot governano l’economia. Sebbene ancora lontani da entrambi gli scenari, in particolare in Italia, la differenza nel dispiegarsi della quarta rivoluzione industriale</w:t>
      </w:r>
      <w:r>
        <w:rPr>
          <w:rFonts w:cs="Times New Roman"/>
        </w:rPr>
        <w:t xml:space="preserve"> sarà fatta non solo dalla visione imprenditoriale, ma anche e soprattutto dalla politica, chiamata a incentivare o sanzionare determinati comportamenti. Il nostro Paese viene purtroppo da decenni di scarso investimento nel “fattore umano” largamente inteso, dalle scuole alle università, dalle condizioni di lavoro ai salari. Il discorso intorno a “Industria 4.0” può spronare a cambiare punto di vista, tornando a puntare sulle competenze, sulla formazione, sulla sicurezza e sul welfare,  per governare invece che subire i</w:t>
      </w:r>
      <w:r w:rsidRPr="00401BD7">
        <w:rPr>
          <w:rFonts w:cs="Times New Roman"/>
        </w:rPr>
        <w:t xml:space="preserve"> cambiamenti</w:t>
      </w:r>
      <w:r>
        <w:rPr>
          <w:rFonts w:cs="Times New Roman"/>
        </w:rPr>
        <w:t xml:space="preserve"> innescati dal processo di digitalizzazione</w:t>
      </w:r>
      <w:r w:rsidRPr="00401BD7">
        <w:rPr>
          <w:rFonts w:cs="Times New Roman"/>
        </w:rPr>
        <w:t xml:space="preserve">. </w:t>
      </w:r>
    </w:p>
    <w:p w:rsidR="008E4057" w:rsidRDefault="008E4057" w:rsidP="008E4057">
      <w:pPr>
        <w:rPr>
          <w:rFonts w:cs="Times New Roman"/>
        </w:rPr>
      </w:pPr>
      <w:r>
        <w:rPr>
          <w:rFonts w:cs="Times New Roman"/>
        </w:rPr>
        <w:t>Oggi, e i nostri dati lo confermano, c</w:t>
      </w:r>
      <w:r w:rsidRPr="00401BD7">
        <w:rPr>
          <w:rFonts w:cs="Times New Roman"/>
        </w:rPr>
        <w:t>i troviamo in una fase in cui</w:t>
      </w:r>
      <w:r>
        <w:rPr>
          <w:rFonts w:cs="Times New Roman"/>
        </w:rPr>
        <w:t xml:space="preserve"> </w:t>
      </w:r>
      <w:r w:rsidRPr="00401BD7">
        <w:rPr>
          <w:rFonts w:cs="Times New Roman"/>
        </w:rPr>
        <w:t>il passato non è passato ma il futuro è già arrivato: nel mondo del lavoro convivono</w:t>
      </w:r>
      <w:r>
        <w:rPr>
          <w:rFonts w:cs="Times New Roman"/>
        </w:rPr>
        <w:t xml:space="preserve"> </w:t>
      </w:r>
      <w:r w:rsidRPr="00401BD7">
        <w:rPr>
          <w:rFonts w:cs="Times New Roman"/>
        </w:rPr>
        <w:t>vecchi e nuovi mestieri</w:t>
      </w:r>
      <w:r>
        <w:rPr>
          <w:rFonts w:cs="Times New Roman"/>
        </w:rPr>
        <w:t xml:space="preserve"> riscontrabili tra le figure professionali, ma anche al loro interno. </w:t>
      </w:r>
    </w:p>
    <w:p w:rsidR="008E4057" w:rsidRDefault="008E4057" w:rsidP="008E4057">
      <w:pPr>
        <w:rPr>
          <w:rFonts w:cs="Times New Roman"/>
        </w:rPr>
      </w:pPr>
      <w:r>
        <w:rPr>
          <w:rFonts w:cs="Times New Roman"/>
        </w:rPr>
        <w:t xml:space="preserve">L’Italia e la Toscana risultano arretrate dal punto di vista della pervasività del processo di digitalizzazione nelle conoscenze, competenze e abilità attribuibili alle professioni così come attualmente classificate. Dal punto di vista delle attività svolte, la diffusione di mansioni ripetitive e livelli discreti di automazione (anche se poco digitale), dipingono un quadro ancora arretrato dell’organizzazione del lavoro. Su questo sfondo, emergono però dall’analisi figure strategiche o potenzialmente tali su cui puntare per un futuro 4.0. </w:t>
      </w:r>
    </w:p>
    <w:p w:rsidR="008E4057" w:rsidRDefault="008E4057" w:rsidP="008E4057">
      <w:pPr>
        <w:rPr>
          <w:rFonts w:cs="Times New Roman"/>
        </w:rPr>
      </w:pPr>
      <w:r>
        <w:rPr>
          <w:rFonts w:cs="Times New Roman"/>
        </w:rPr>
        <w:t xml:space="preserve">Favorite risultano quelle professioni di elevato livello di specializzazione e responsabilità in grado di conciliare competenze digitali a </w:t>
      </w:r>
      <w:r w:rsidRPr="0061275B">
        <w:rPr>
          <w:rFonts w:cs="Times New Roman"/>
          <w:i/>
        </w:rPr>
        <w:t>soft skills</w:t>
      </w:r>
      <w:r>
        <w:rPr>
          <w:rFonts w:cs="Times New Roman"/>
        </w:rPr>
        <w:t xml:space="preserve"> riguardanti la capacità di prendere decisioni, di istruire, di risolvere problemi complessi, ma che probabilmente rimarranno figure apicali, numericamente poco significative. Emerge poi, seppure in numeri ancora troppo scarsi, la figura del professionista del digitale, che evolverà in professioni più articolate già ricorrenti in molti studi: dal </w:t>
      </w:r>
      <w:r>
        <w:rPr>
          <w:rFonts w:cs="Times New Roman"/>
          <w:i/>
        </w:rPr>
        <w:t>D</w:t>
      </w:r>
      <w:r w:rsidRPr="0061275B">
        <w:rPr>
          <w:rFonts w:cs="Times New Roman"/>
          <w:i/>
        </w:rPr>
        <w:t>ata analyst</w:t>
      </w:r>
      <w:r>
        <w:rPr>
          <w:rFonts w:cs="Times New Roman"/>
        </w:rPr>
        <w:t xml:space="preserve"> al </w:t>
      </w:r>
      <w:r w:rsidRPr="0061275B">
        <w:rPr>
          <w:rFonts w:cs="Times New Roman"/>
          <w:i/>
        </w:rPr>
        <w:t>Digital media specialist</w:t>
      </w:r>
      <w:r w:rsidRPr="0061275B">
        <w:rPr>
          <w:rFonts w:cs="Times New Roman"/>
        </w:rPr>
        <w:t>,</w:t>
      </w:r>
      <w:r>
        <w:rPr>
          <w:rFonts w:cs="Times New Roman"/>
          <w:i/>
        </w:rPr>
        <w:t xml:space="preserve"> </w:t>
      </w:r>
      <w:r w:rsidRPr="0061275B">
        <w:rPr>
          <w:rFonts w:cs="Times New Roman"/>
        </w:rPr>
        <w:t>dal</w:t>
      </w:r>
      <w:r>
        <w:rPr>
          <w:rFonts w:cs="Times New Roman"/>
          <w:i/>
        </w:rPr>
        <w:t xml:space="preserve"> Database Administrator </w:t>
      </w:r>
      <w:r w:rsidRPr="0061275B">
        <w:rPr>
          <w:rFonts w:cs="Times New Roman"/>
        </w:rPr>
        <w:t>all’</w:t>
      </w:r>
      <w:r>
        <w:rPr>
          <w:rFonts w:cs="Times New Roman"/>
          <w:i/>
        </w:rPr>
        <w:t>ICT-Consultant.</w:t>
      </w:r>
      <w:r>
        <w:rPr>
          <w:rFonts w:cs="Times New Roman"/>
        </w:rPr>
        <w:t xml:space="preserve"> </w:t>
      </w:r>
    </w:p>
    <w:p w:rsidR="008E4057" w:rsidRPr="0061275B" w:rsidRDefault="008E4057" w:rsidP="008E4057">
      <w:pPr>
        <w:rPr>
          <w:rFonts w:cs="Times New Roman"/>
        </w:rPr>
      </w:pPr>
      <w:r>
        <w:rPr>
          <w:rFonts w:cs="Times New Roman"/>
        </w:rPr>
        <w:t xml:space="preserve">Del tutto incorporate nel nostro sistema risultano invece due altre figure, adesso solo potenzialmente 4.0. Quelle più a rischio in uno scenario di sostituzione uomo-macchina sono i conduttori di impianti e operai addetti ai macchinari, oggi già caratterizzati da alti livelli di automazione, ma che potrebbero però maturare competenze digitali e, non sappiamo naturalmente in che numero, diventare più strategici nella fabbrica del futuro. Le più tipiche figure del </w:t>
      </w:r>
      <w:r w:rsidRPr="0061275B">
        <w:rPr>
          <w:rFonts w:cs="Times New Roman"/>
          <w:i/>
        </w:rPr>
        <w:t>Made in Italy</w:t>
      </w:r>
      <w:r>
        <w:rPr>
          <w:rFonts w:cs="Times New Roman"/>
        </w:rPr>
        <w:t xml:space="preserve"> italiano, nella produzione come nei servizi, appaiono invece gli artigiani e i creativi, con solide conoscenze e competenze tecniche, ma importanti potenzialità laddove riescano ad agganciarsi alle nuove tecnologie digitali</w:t>
      </w:r>
      <w:r w:rsidRPr="002B066F">
        <w:rPr>
          <w:rFonts w:cs="Times New Roman"/>
        </w:rPr>
        <w:t xml:space="preserve"> e avanzare nelle competenze più gestionali</w:t>
      </w:r>
      <w:r>
        <w:rPr>
          <w:rFonts w:cs="Times New Roman"/>
        </w:rPr>
        <w:t xml:space="preserve">. </w:t>
      </w:r>
    </w:p>
    <w:p w:rsidR="008E4057" w:rsidRDefault="008E4057" w:rsidP="008E4057">
      <w:pPr>
        <w:rPr>
          <w:rFonts w:cs="Times New Roman"/>
        </w:rPr>
      </w:pPr>
      <w:r>
        <w:rPr>
          <w:rFonts w:cs="Times New Roman"/>
        </w:rPr>
        <w:t xml:space="preserve">Diviene perciò fondamentale l’analisi delle competenze, conoscenze, attività svolte dai lavoratori e delle modalità relative alla loro organizzazione, riportando al centro lo studio del capitale umano, ma a un nuovo livello di codificazione, che attualmente manca, anche se da più parti si sta lavorando in questa direzione. </w:t>
      </w:r>
    </w:p>
    <w:p w:rsidR="008E4057" w:rsidRDefault="008E4057" w:rsidP="008E4057">
      <w:pPr>
        <w:rPr>
          <w:rFonts w:cs="Times New Roman"/>
        </w:rPr>
      </w:pPr>
      <w:r>
        <w:rPr>
          <w:rFonts w:cs="Times New Roman"/>
        </w:rPr>
        <w:t xml:space="preserve">Si tratta quindi, nel prossimo futuro, di (a) approfondire il legame tra analisi delle figure professionali e dati disponibili sull’occupazione, sui salari e sulle condizioni di lavoro, anche in prospettiva comparata; (b) esplorare nuove informazioni rese accessibili dai </w:t>
      </w:r>
      <w:r w:rsidRPr="0092044B">
        <w:rPr>
          <w:rFonts w:cs="Times New Roman"/>
          <w:i/>
        </w:rPr>
        <w:t>Big data</w:t>
      </w:r>
      <w:r>
        <w:rPr>
          <w:rFonts w:cs="Times New Roman"/>
        </w:rPr>
        <w:t xml:space="preserve">, sulla domanda di lavoro delle imprese; (c) specificare meglio le competenze, conoscenze attitudini richieste dal paradigma 4.0, combinando rilevazioni campionarie e raccolta di opinioni degli esperti con tecniche automatiche di analisi semantica oggi possibile su grandi moli di dati; (d) approfondire parallelamente la conoscenza del mondo produttivo e delle strategie messe in atto per rispondere alle trasformazioni in corso; (e) considerare anche il lato dell’offerta formativa e il ruolo delle istituzioni preposte. </w:t>
      </w:r>
    </w:p>
    <w:p w:rsidR="008E4057" w:rsidRPr="007B3BB0" w:rsidRDefault="008E4057" w:rsidP="008E4057">
      <w:pPr>
        <w:ind w:right="-1"/>
        <w:rPr>
          <w:rFonts w:cs="Times New Roman"/>
        </w:rPr>
      </w:pPr>
      <w:r w:rsidRPr="000B30C8">
        <w:rPr>
          <w:rFonts w:cs="Times New Roman"/>
        </w:rPr>
        <w:t xml:space="preserve">C’è poi un aspetto </w:t>
      </w:r>
      <w:r>
        <w:rPr>
          <w:rFonts w:cs="Times New Roman"/>
        </w:rPr>
        <w:t xml:space="preserve">da tenere presente, che deve guidarci nel passaggio da analisi a indicazioni di </w:t>
      </w:r>
      <w:r w:rsidRPr="009140A5">
        <w:rPr>
          <w:rFonts w:cs="Times New Roman"/>
          <w:i/>
        </w:rPr>
        <w:t>policy</w:t>
      </w:r>
      <w:r w:rsidRPr="000B30C8">
        <w:rPr>
          <w:rFonts w:cs="Times New Roman"/>
        </w:rPr>
        <w:t>: se gli addetti ai lavori parlano da anni delle potenzialità delle tecnologie digitali e</w:t>
      </w:r>
      <w:r>
        <w:rPr>
          <w:rFonts w:cs="Times New Roman"/>
        </w:rPr>
        <w:t xml:space="preserve"> dei progressi compiuti nel campo dell’automazione robotica</w:t>
      </w:r>
      <w:r w:rsidRPr="000B30C8">
        <w:rPr>
          <w:rFonts w:cs="Times New Roman"/>
        </w:rPr>
        <w:t xml:space="preserve">, le trasformazioni conseguenti alla presente e futura pervasività di questi strumenti </w:t>
      </w:r>
      <w:r>
        <w:rPr>
          <w:rFonts w:cs="Times New Roman"/>
        </w:rPr>
        <w:t>ne</w:t>
      </w:r>
      <w:r w:rsidRPr="000B30C8">
        <w:rPr>
          <w:rFonts w:cs="Times New Roman"/>
        </w:rPr>
        <w:t>lla vita sociale ed economica sono oggetto di studio</w:t>
      </w:r>
      <w:r>
        <w:rPr>
          <w:rFonts w:cs="Times New Roman"/>
        </w:rPr>
        <w:t xml:space="preserve"> nel presente</w:t>
      </w:r>
      <w:r w:rsidRPr="000B30C8">
        <w:rPr>
          <w:rFonts w:cs="Times New Roman"/>
        </w:rPr>
        <w:t xml:space="preserve">, sia in relazione all’entità dei fenomeni che alle conseguenze sull’organizzazione delle relazioni. Da ciò scaturisce un problema di riflessività: quanto le ricerche passate e in corso sulle auspicabili competenze e professioni del futuro, su quelle più a rischio e su quelle più strategiche influenzano le decisioni delle persone, delle istituzioni e delle imprese, che a loro volta avranno effetti sugli assetti futuri? Non è questa la sede per affrontare questioni di tipo epistemologico, ma ci sembra importante chiarire che l’analisi delle competenze e delle figure professionali attraverso il filtro del paradigma 4.0 altro non è che un contributo alla maggiore conoscenza dei fenomeni legati al mercato del lavoro, con l’idea che la quarta rivoluzione industriale divenga uno strumento </w:t>
      </w:r>
      <w:r w:rsidRPr="000B30C8">
        <w:rPr>
          <w:rFonts w:cs="Times New Roman"/>
        </w:rPr>
        <w:lastRenderedPageBreak/>
        <w:t xml:space="preserve">per ridare centralità </w:t>
      </w:r>
      <w:r>
        <w:rPr>
          <w:rFonts w:cs="Times New Roman"/>
        </w:rPr>
        <w:t>al “fattore umano”</w:t>
      </w:r>
      <w:r w:rsidRPr="000B30C8">
        <w:rPr>
          <w:rFonts w:cs="Times New Roman"/>
        </w:rPr>
        <w:t xml:space="preserve">. </w:t>
      </w:r>
      <w:r>
        <w:rPr>
          <w:rFonts w:cs="Times New Roman"/>
        </w:rPr>
        <w:t xml:space="preserve">Per questo le molte stime sulle occupazioni a rischio, dai risultati molto variabili, devono fungere più da esortazione a rimettere al centro questo aspetto, che da grimaldello per dipingere scenari catastrofici alimentando la paura atavica dell’innovazione. </w:t>
      </w:r>
    </w:p>
    <w:p w:rsidR="008E4057" w:rsidRPr="0092044B" w:rsidRDefault="008E4057" w:rsidP="008E4057">
      <w:pPr>
        <w:rPr>
          <w:rFonts w:cs="Times New Roman"/>
        </w:rPr>
      </w:pPr>
      <w:r w:rsidRPr="0092044B">
        <w:rPr>
          <w:rFonts w:cs="Times New Roman"/>
        </w:rPr>
        <w:br w:type="page"/>
      </w:r>
    </w:p>
    <w:p w:rsidR="008E4057" w:rsidRPr="00790725" w:rsidRDefault="008E4057" w:rsidP="008E4057">
      <w:pPr>
        <w:pBdr>
          <w:bottom w:val="single" w:sz="4" w:space="1" w:color="auto"/>
        </w:pBdr>
        <w:rPr>
          <w:rFonts w:ascii="Arial Narrow" w:hAnsi="Arial Narrow" w:cs="Times New Roman"/>
          <w:b/>
          <w:lang w:val="en-US"/>
        </w:rPr>
      </w:pPr>
      <w:r w:rsidRPr="00790725">
        <w:rPr>
          <w:rFonts w:ascii="Arial Narrow" w:hAnsi="Arial Narrow" w:cs="Times New Roman"/>
          <w:b/>
          <w:lang w:val="en-US"/>
        </w:rPr>
        <w:lastRenderedPageBreak/>
        <w:t>Riferimenti</w:t>
      </w:r>
      <w:r>
        <w:rPr>
          <w:rFonts w:ascii="Arial Narrow" w:hAnsi="Arial Narrow" w:cs="Times New Roman"/>
          <w:b/>
          <w:lang w:val="en-US"/>
        </w:rPr>
        <w:t xml:space="preserve"> </w:t>
      </w:r>
      <w:r w:rsidRPr="00790725">
        <w:rPr>
          <w:rFonts w:ascii="Arial Narrow" w:hAnsi="Arial Narrow" w:cs="Times New Roman"/>
          <w:b/>
          <w:lang w:val="en-US"/>
        </w:rPr>
        <w:t>bibliografici</w:t>
      </w:r>
    </w:p>
    <w:p w:rsidR="008E4057" w:rsidRPr="00790725" w:rsidRDefault="008E4057" w:rsidP="008E4057">
      <w:pPr>
        <w:rPr>
          <w:rFonts w:ascii="Arial Narrow" w:hAnsi="Arial Narrow" w:cs="Times New Roman"/>
          <w:lang w:val="en-US"/>
        </w:rPr>
      </w:pPr>
    </w:p>
    <w:p w:rsidR="008E4057" w:rsidRDefault="008E4057" w:rsidP="008E4057">
      <w:pPr>
        <w:ind w:hanging="284"/>
        <w:rPr>
          <w:rFonts w:cs="Times New Roman"/>
          <w:sz w:val="20"/>
          <w:lang w:val="en-US"/>
        </w:rPr>
      </w:pPr>
      <w:r>
        <w:rPr>
          <w:rFonts w:cs="Times New Roman"/>
          <w:sz w:val="20"/>
          <w:lang w:val="en-US"/>
        </w:rPr>
        <w:t xml:space="preserve">Acemoglu, D., </w:t>
      </w:r>
      <w:r w:rsidRPr="00D83C7D">
        <w:rPr>
          <w:rFonts w:cs="Times New Roman"/>
          <w:sz w:val="20"/>
          <w:lang w:val="en-US"/>
        </w:rPr>
        <w:t>Restrepo</w:t>
      </w:r>
      <w:r>
        <w:rPr>
          <w:rFonts w:cs="Times New Roman"/>
          <w:sz w:val="20"/>
          <w:lang w:val="en-US"/>
        </w:rPr>
        <w:t xml:space="preserve"> P.</w:t>
      </w:r>
      <w:r w:rsidRPr="00D83C7D">
        <w:rPr>
          <w:rFonts w:cs="Times New Roman"/>
          <w:sz w:val="20"/>
          <w:lang w:val="en-US"/>
        </w:rPr>
        <w:t xml:space="preserve"> (2017), "Robots and Jobs: Evidence from US Labor Markets", </w:t>
      </w:r>
      <w:r w:rsidRPr="00D83C7D">
        <w:rPr>
          <w:rFonts w:cs="Times New Roman"/>
          <w:i/>
          <w:sz w:val="20"/>
          <w:lang w:val="en-US"/>
        </w:rPr>
        <w:t>NBER Working</w:t>
      </w:r>
      <w:r w:rsidRPr="00D83C7D">
        <w:rPr>
          <w:rFonts w:cs="Times New Roman"/>
          <w:sz w:val="20"/>
          <w:lang w:val="en-US"/>
        </w:rPr>
        <w:t xml:space="preserve"> Paper No.23285.</w:t>
      </w:r>
    </w:p>
    <w:p w:rsidR="008E4057" w:rsidRPr="00B25BBF" w:rsidRDefault="008E4057" w:rsidP="008E4057">
      <w:pPr>
        <w:ind w:hanging="284"/>
        <w:rPr>
          <w:rFonts w:cs="Times New Roman"/>
          <w:sz w:val="20"/>
          <w:lang w:val="en-US"/>
        </w:rPr>
      </w:pPr>
      <w:r w:rsidRPr="008538A0">
        <w:rPr>
          <w:rFonts w:cs="Times New Roman"/>
          <w:sz w:val="20"/>
          <w:lang w:val="en-US"/>
        </w:rPr>
        <w:t xml:space="preserve">Arntz M., Gregory T. e Zierahn U. (2016), </w:t>
      </w:r>
      <w:r w:rsidRPr="00B25BBF">
        <w:rPr>
          <w:rFonts w:cs="Times New Roman"/>
          <w:i/>
          <w:sz w:val="20"/>
          <w:lang w:val="en-US"/>
        </w:rPr>
        <w:t>The Risk of Automation for Jobs in OECD Countries: A Comparative Analysis</w:t>
      </w:r>
    </w:p>
    <w:p w:rsidR="008E4057" w:rsidRDefault="008E4057" w:rsidP="008E4057">
      <w:pPr>
        <w:ind w:hanging="284"/>
        <w:rPr>
          <w:rFonts w:cs="Times New Roman"/>
          <w:sz w:val="20"/>
          <w:lang w:val="en-US"/>
        </w:rPr>
      </w:pPr>
      <w:r>
        <w:rPr>
          <w:rFonts w:cs="Times New Roman"/>
          <w:sz w:val="20"/>
          <w:lang w:val="en-US"/>
        </w:rPr>
        <w:t>Autor</w:t>
      </w:r>
      <w:r w:rsidRPr="00001A75">
        <w:rPr>
          <w:rFonts w:cs="Times New Roman"/>
          <w:sz w:val="20"/>
          <w:lang w:val="en-US"/>
        </w:rPr>
        <w:t xml:space="preserve"> D</w:t>
      </w:r>
      <w:r>
        <w:rPr>
          <w:rFonts w:cs="Times New Roman"/>
          <w:sz w:val="20"/>
          <w:lang w:val="en-US"/>
        </w:rPr>
        <w:t>.</w:t>
      </w:r>
      <w:r w:rsidRPr="00001A75">
        <w:rPr>
          <w:rFonts w:cs="Times New Roman"/>
          <w:sz w:val="20"/>
          <w:lang w:val="en-US"/>
        </w:rPr>
        <w:t xml:space="preserve"> H., Levy</w:t>
      </w:r>
      <w:r>
        <w:rPr>
          <w:rFonts w:cs="Times New Roman"/>
          <w:sz w:val="20"/>
          <w:lang w:val="en-US"/>
        </w:rPr>
        <w:t xml:space="preserve"> F.</w:t>
      </w:r>
      <w:r w:rsidRPr="00001A75">
        <w:rPr>
          <w:rFonts w:cs="Times New Roman"/>
          <w:sz w:val="20"/>
          <w:lang w:val="en-US"/>
        </w:rPr>
        <w:t>, Murnane</w:t>
      </w:r>
      <w:r>
        <w:rPr>
          <w:rFonts w:cs="Times New Roman"/>
          <w:sz w:val="20"/>
          <w:lang w:val="en-US"/>
        </w:rPr>
        <w:t xml:space="preserve"> R</w:t>
      </w:r>
      <w:r w:rsidRPr="00001A75">
        <w:rPr>
          <w:rFonts w:cs="Times New Roman"/>
          <w:sz w:val="20"/>
          <w:lang w:val="en-US"/>
        </w:rPr>
        <w:t>.</w:t>
      </w:r>
      <w:r>
        <w:rPr>
          <w:rFonts w:cs="Times New Roman"/>
          <w:sz w:val="20"/>
          <w:lang w:val="en-US"/>
        </w:rPr>
        <w:t xml:space="preserve"> J.(</w:t>
      </w:r>
      <w:r w:rsidRPr="00001A75">
        <w:rPr>
          <w:rFonts w:cs="Times New Roman"/>
          <w:sz w:val="20"/>
          <w:lang w:val="en-US"/>
        </w:rPr>
        <w:t>2003</w:t>
      </w:r>
      <w:r>
        <w:rPr>
          <w:rFonts w:cs="Times New Roman"/>
          <w:sz w:val="20"/>
          <w:lang w:val="en-US"/>
        </w:rPr>
        <w:t>)</w:t>
      </w:r>
      <w:r w:rsidRPr="00001A75">
        <w:rPr>
          <w:rFonts w:cs="Times New Roman"/>
          <w:sz w:val="20"/>
          <w:lang w:val="en-US"/>
        </w:rPr>
        <w:t xml:space="preserve"> “The Skill Content of RecentTechnological Change: An Empirical Exploration.”</w:t>
      </w:r>
      <w:r>
        <w:rPr>
          <w:rFonts w:cs="Times New Roman"/>
          <w:sz w:val="20"/>
          <w:lang w:val="en-US"/>
        </w:rPr>
        <w:t xml:space="preserve">, </w:t>
      </w:r>
      <w:r w:rsidRPr="00001A75">
        <w:rPr>
          <w:rFonts w:cs="Times New Roman"/>
          <w:i/>
          <w:sz w:val="20"/>
          <w:lang w:val="en-US"/>
        </w:rPr>
        <w:t>The  Quarterly  Journal  of  Economics</w:t>
      </w:r>
      <w:r w:rsidRPr="00001A75">
        <w:rPr>
          <w:rFonts w:cs="Times New Roman"/>
          <w:sz w:val="20"/>
          <w:lang w:val="en-US"/>
        </w:rPr>
        <w:t>,118(4): 1279-1333.</w:t>
      </w:r>
    </w:p>
    <w:p w:rsidR="008E4057" w:rsidRPr="005F2B8E" w:rsidRDefault="008E4057" w:rsidP="008E4057">
      <w:pPr>
        <w:ind w:hanging="284"/>
        <w:rPr>
          <w:rFonts w:cs="Times New Roman"/>
          <w:sz w:val="20"/>
          <w:lang w:val="en-US"/>
        </w:rPr>
      </w:pPr>
      <w:r>
        <w:rPr>
          <w:rFonts w:cs="Times New Roman"/>
          <w:sz w:val="20"/>
          <w:lang w:val="en-US"/>
        </w:rPr>
        <w:t>Autor D. H. e Price B. (2013), “T</w:t>
      </w:r>
      <w:r w:rsidRPr="005F2B8E">
        <w:rPr>
          <w:rFonts w:cs="Times New Roman"/>
          <w:sz w:val="20"/>
          <w:lang w:val="en-US"/>
        </w:rPr>
        <w:t>he Changing Task Composition of the US Labor Market:An Update of Autor, Levy, and Murnane (2003)</w:t>
      </w:r>
      <w:r>
        <w:rPr>
          <w:rFonts w:cs="Times New Roman"/>
          <w:sz w:val="20"/>
          <w:lang w:val="en-US"/>
        </w:rPr>
        <w:t>”</w:t>
      </w:r>
    </w:p>
    <w:p w:rsidR="008E4057" w:rsidRDefault="008E4057" w:rsidP="008E4057">
      <w:pPr>
        <w:ind w:hanging="284"/>
        <w:rPr>
          <w:rFonts w:cs="Times New Roman"/>
          <w:sz w:val="20"/>
          <w:lang w:val="en-US"/>
        </w:rPr>
      </w:pPr>
      <w:r>
        <w:rPr>
          <w:rFonts w:cs="Times New Roman"/>
          <w:sz w:val="20"/>
          <w:lang w:val="en-US"/>
        </w:rPr>
        <w:t>Autor D. H. (2013), “The ‘Task Approach’ to Labor Markets: An Overview”, IZA Discussion Paer No.7178</w:t>
      </w:r>
    </w:p>
    <w:p w:rsidR="008E4057" w:rsidRPr="00B25BBF" w:rsidRDefault="008E4057" w:rsidP="008E4057">
      <w:pPr>
        <w:ind w:hanging="284"/>
        <w:rPr>
          <w:rFonts w:cs="Times New Roman"/>
          <w:sz w:val="20"/>
          <w:lang w:val="en-US"/>
        </w:rPr>
      </w:pPr>
      <w:r>
        <w:rPr>
          <w:rFonts w:cs="Times New Roman"/>
          <w:sz w:val="20"/>
          <w:lang w:val="en-US"/>
        </w:rPr>
        <w:t xml:space="preserve">Autor </w:t>
      </w:r>
      <w:r w:rsidRPr="00B25BBF">
        <w:rPr>
          <w:rFonts w:cs="Times New Roman"/>
          <w:sz w:val="20"/>
          <w:lang w:val="en-US"/>
        </w:rPr>
        <w:t>D. H. (2015)</w:t>
      </w:r>
      <w:r>
        <w:rPr>
          <w:rFonts w:cs="Times New Roman"/>
          <w:sz w:val="20"/>
          <w:lang w:val="en-US"/>
        </w:rPr>
        <w:t>,“</w:t>
      </w:r>
      <w:r w:rsidRPr="00B25BBF">
        <w:rPr>
          <w:rFonts w:cs="Times New Roman"/>
          <w:sz w:val="20"/>
          <w:lang w:val="en-US"/>
        </w:rPr>
        <w:t>Why Are There Still So Many Jobs? The History and Future of Workplace Automation</w:t>
      </w:r>
      <w:r>
        <w:rPr>
          <w:rFonts w:cs="Times New Roman"/>
          <w:sz w:val="20"/>
          <w:lang w:val="en-US"/>
        </w:rPr>
        <w:t>”,</w:t>
      </w:r>
      <w:r w:rsidRPr="00B25BBF">
        <w:rPr>
          <w:rFonts w:cs="Times New Roman"/>
          <w:i/>
          <w:sz w:val="20"/>
          <w:lang w:val="en-US"/>
        </w:rPr>
        <w:t>Journal of Economic Perspectives</w:t>
      </w:r>
      <w:r w:rsidRPr="00B25BBF">
        <w:rPr>
          <w:rFonts w:cs="Times New Roman"/>
          <w:sz w:val="20"/>
          <w:lang w:val="en-US"/>
        </w:rPr>
        <w:t xml:space="preserve">, </w:t>
      </w:r>
      <w:r w:rsidRPr="008538A0">
        <w:rPr>
          <w:rFonts w:cs="Times New Roman"/>
          <w:sz w:val="20"/>
          <w:lang w:val="en-US"/>
        </w:rPr>
        <w:t xml:space="preserve">vol. 29, n. 3, pp. </w:t>
      </w:r>
      <w:r w:rsidRPr="00B25BBF">
        <w:rPr>
          <w:rFonts w:cs="Times New Roman"/>
          <w:sz w:val="20"/>
          <w:lang w:val="en-US"/>
        </w:rPr>
        <w:t>3</w:t>
      </w:r>
      <w:r>
        <w:rPr>
          <w:rFonts w:cs="Times New Roman"/>
          <w:sz w:val="20"/>
          <w:lang w:val="en-US"/>
        </w:rPr>
        <w:t>-</w:t>
      </w:r>
      <w:r w:rsidRPr="00B25BBF">
        <w:rPr>
          <w:rFonts w:cs="Times New Roman"/>
          <w:sz w:val="20"/>
          <w:lang w:val="en-US"/>
        </w:rPr>
        <w:t>30</w:t>
      </w:r>
      <w:r>
        <w:rPr>
          <w:rFonts w:cs="Times New Roman"/>
          <w:sz w:val="20"/>
          <w:lang w:val="en-US"/>
        </w:rPr>
        <w:t>,</w:t>
      </w:r>
      <w:r w:rsidRPr="00B25BBF">
        <w:rPr>
          <w:rFonts w:cs="Times New Roman"/>
          <w:sz w:val="20"/>
          <w:lang w:val="en-US"/>
        </w:rPr>
        <w:t xml:space="preserve"> doi:10.1257/jep.29.3.3</w:t>
      </w:r>
    </w:p>
    <w:p w:rsidR="008E4057" w:rsidRPr="00450391" w:rsidRDefault="008E4057" w:rsidP="008E4057">
      <w:pPr>
        <w:ind w:hanging="284"/>
        <w:rPr>
          <w:rFonts w:cs="Times New Roman"/>
          <w:sz w:val="20"/>
        </w:rPr>
      </w:pPr>
      <w:r w:rsidRPr="00450391">
        <w:rPr>
          <w:rFonts w:cs="Times New Roman"/>
          <w:sz w:val="20"/>
        </w:rPr>
        <w:t>B</w:t>
      </w:r>
      <w:r>
        <w:rPr>
          <w:rFonts w:cs="Times New Roman"/>
          <w:sz w:val="20"/>
        </w:rPr>
        <w:t>ecattini</w:t>
      </w:r>
      <w:r w:rsidRPr="00450391">
        <w:rPr>
          <w:rFonts w:cs="Times New Roman"/>
          <w:sz w:val="20"/>
        </w:rPr>
        <w:t xml:space="preserve"> G.</w:t>
      </w:r>
      <w:r>
        <w:rPr>
          <w:rFonts w:cs="Times New Roman"/>
          <w:sz w:val="20"/>
        </w:rPr>
        <w:t xml:space="preserve"> e </w:t>
      </w:r>
      <w:r w:rsidRPr="00450391">
        <w:rPr>
          <w:rFonts w:cs="Times New Roman"/>
          <w:sz w:val="20"/>
        </w:rPr>
        <w:t>R</w:t>
      </w:r>
      <w:r>
        <w:rPr>
          <w:rFonts w:cs="Times New Roman"/>
          <w:sz w:val="20"/>
        </w:rPr>
        <w:t>ullani</w:t>
      </w:r>
      <w:r w:rsidRPr="00450391">
        <w:rPr>
          <w:rFonts w:cs="Times New Roman"/>
          <w:sz w:val="20"/>
        </w:rPr>
        <w:t xml:space="preserve"> E. (1993), </w:t>
      </w:r>
      <w:r>
        <w:rPr>
          <w:rFonts w:cs="Times New Roman"/>
          <w:sz w:val="20"/>
        </w:rPr>
        <w:t>“</w:t>
      </w:r>
      <w:r w:rsidRPr="00450391">
        <w:rPr>
          <w:rFonts w:cs="Times New Roman"/>
          <w:sz w:val="20"/>
        </w:rPr>
        <w:t>Sistema locale e mercato globale</w:t>
      </w:r>
      <w:r>
        <w:rPr>
          <w:rFonts w:cs="Times New Roman"/>
          <w:sz w:val="20"/>
        </w:rPr>
        <w:t>”,</w:t>
      </w:r>
      <w:r w:rsidRPr="00450391">
        <w:rPr>
          <w:rFonts w:cs="Times New Roman"/>
          <w:i/>
          <w:sz w:val="20"/>
        </w:rPr>
        <w:t>Economia e Politica Industriale</w:t>
      </w:r>
      <w:r w:rsidRPr="00450391">
        <w:rPr>
          <w:rFonts w:cs="Times New Roman"/>
          <w:sz w:val="20"/>
        </w:rPr>
        <w:t>, vol. 80</w:t>
      </w:r>
    </w:p>
    <w:p w:rsidR="008E4057" w:rsidRPr="008538A0" w:rsidRDefault="008E4057" w:rsidP="008E4057">
      <w:pPr>
        <w:ind w:hanging="284"/>
        <w:rPr>
          <w:rFonts w:cs="Times New Roman"/>
          <w:sz w:val="20"/>
          <w:lang w:val="en-US"/>
        </w:rPr>
      </w:pPr>
      <w:r w:rsidRPr="00B25BBF">
        <w:rPr>
          <w:rFonts w:cs="Times New Roman"/>
          <w:sz w:val="20"/>
          <w:lang w:val="en-US"/>
        </w:rPr>
        <w:t>Blinder A. S. (2009)</w:t>
      </w:r>
      <w:r>
        <w:rPr>
          <w:rFonts w:cs="Times New Roman"/>
          <w:sz w:val="20"/>
          <w:lang w:val="en-US"/>
        </w:rPr>
        <w:t>,“</w:t>
      </w:r>
      <w:r w:rsidRPr="00B25BBF">
        <w:rPr>
          <w:rFonts w:cs="Times New Roman"/>
          <w:sz w:val="20"/>
          <w:lang w:val="en-US"/>
        </w:rPr>
        <w:t>How Many US Jobs Might be Offshorable?</w:t>
      </w:r>
      <w:r>
        <w:rPr>
          <w:rFonts w:cs="Times New Roman"/>
          <w:sz w:val="20"/>
          <w:lang w:val="en-US"/>
        </w:rPr>
        <w:t>”,</w:t>
      </w:r>
      <w:r w:rsidRPr="00B25BBF">
        <w:rPr>
          <w:rFonts w:cs="Times New Roman"/>
          <w:i/>
          <w:sz w:val="20"/>
          <w:lang w:val="en-US"/>
        </w:rPr>
        <w:t>World Economics</w:t>
      </w:r>
      <w:r w:rsidRPr="00B25BBF">
        <w:rPr>
          <w:rFonts w:cs="Times New Roman"/>
          <w:sz w:val="20"/>
          <w:lang w:val="en-US"/>
        </w:rPr>
        <w:t xml:space="preserve">, </w:t>
      </w:r>
      <w:r>
        <w:rPr>
          <w:rFonts w:cs="Times New Roman"/>
          <w:sz w:val="20"/>
          <w:lang w:val="en-US"/>
        </w:rPr>
        <w:t>vol</w:t>
      </w:r>
      <w:r w:rsidRPr="008538A0">
        <w:rPr>
          <w:rFonts w:cs="Times New Roman"/>
          <w:sz w:val="20"/>
          <w:lang w:val="en-US"/>
        </w:rPr>
        <w:t>. 1</w:t>
      </w:r>
      <w:r>
        <w:rPr>
          <w:rFonts w:cs="Times New Roman"/>
          <w:i/>
          <w:sz w:val="20"/>
          <w:lang w:val="en-US"/>
        </w:rPr>
        <w:t xml:space="preserve">, </w:t>
      </w:r>
      <w:r w:rsidRPr="008538A0">
        <w:rPr>
          <w:rFonts w:cs="Times New Roman"/>
          <w:sz w:val="20"/>
          <w:lang w:val="en-US"/>
        </w:rPr>
        <w:t xml:space="preserve">n. 2, </w:t>
      </w:r>
      <w:r>
        <w:rPr>
          <w:rFonts w:cs="Times New Roman"/>
          <w:sz w:val="20"/>
          <w:lang w:val="en-US"/>
        </w:rPr>
        <w:br/>
      </w:r>
      <w:r w:rsidRPr="008538A0">
        <w:rPr>
          <w:rFonts w:cs="Times New Roman"/>
          <w:sz w:val="20"/>
          <w:lang w:val="en-US"/>
        </w:rPr>
        <w:t>pp. 41-</w:t>
      </w:r>
      <w:r>
        <w:rPr>
          <w:rFonts w:cs="Times New Roman"/>
          <w:sz w:val="20"/>
          <w:lang w:val="en-US"/>
        </w:rPr>
        <w:t>78</w:t>
      </w:r>
    </w:p>
    <w:p w:rsidR="008E4057" w:rsidRPr="00B25BBF" w:rsidRDefault="008E4057" w:rsidP="008E4057">
      <w:pPr>
        <w:ind w:hanging="284"/>
        <w:rPr>
          <w:rFonts w:cs="Times New Roman"/>
          <w:sz w:val="20"/>
          <w:lang w:val="en-US"/>
        </w:rPr>
      </w:pPr>
      <w:r w:rsidRPr="00F83764">
        <w:rPr>
          <w:rFonts w:cs="Times New Roman"/>
          <w:sz w:val="20"/>
          <w:lang w:val="en-US"/>
        </w:rPr>
        <w:t xml:space="preserve">Blinder A. S. e Krueger A. B. (2013), </w:t>
      </w:r>
      <w:r>
        <w:rPr>
          <w:rFonts w:cs="Times New Roman"/>
          <w:sz w:val="20"/>
          <w:lang w:val="en-US"/>
        </w:rPr>
        <w:t>“</w:t>
      </w:r>
      <w:r w:rsidRPr="00B25BBF">
        <w:rPr>
          <w:rFonts w:cs="Times New Roman"/>
          <w:sz w:val="20"/>
          <w:lang w:val="en-US"/>
        </w:rPr>
        <w:t>Alternative Measures of Offshorability: A Survey Approach</w:t>
      </w:r>
      <w:r>
        <w:rPr>
          <w:rFonts w:cs="Times New Roman"/>
          <w:sz w:val="20"/>
          <w:lang w:val="en-US"/>
        </w:rPr>
        <w:t xml:space="preserve">”, </w:t>
      </w:r>
      <w:r w:rsidRPr="00B25BBF">
        <w:rPr>
          <w:rFonts w:cs="Times New Roman"/>
          <w:i/>
          <w:sz w:val="20"/>
          <w:lang w:val="en-US"/>
        </w:rPr>
        <w:t>Journal of Labor Economics</w:t>
      </w:r>
      <w:r w:rsidRPr="00B25BBF">
        <w:rPr>
          <w:rFonts w:cs="Times New Roman"/>
          <w:sz w:val="20"/>
          <w:lang w:val="en-US"/>
        </w:rPr>
        <w:t xml:space="preserve">, </w:t>
      </w:r>
      <w:r w:rsidRPr="0052254B">
        <w:rPr>
          <w:rFonts w:cs="Times New Roman"/>
          <w:sz w:val="20"/>
          <w:lang w:val="en-US"/>
        </w:rPr>
        <w:t>vol. 31, n. S1</w:t>
      </w:r>
      <w:r w:rsidRPr="00B25BBF">
        <w:rPr>
          <w:rFonts w:cs="Times New Roman"/>
          <w:sz w:val="20"/>
          <w:lang w:val="en-US"/>
        </w:rPr>
        <w:t>,</w:t>
      </w:r>
      <w:r>
        <w:rPr>
          <w:rFonts w:cs="Times New Roman"/>
          <w:sz w:val="20"/>
          <w:lang w:val="en-US"/>
        </w:rPr>
        <w:t xml:space="preserve"> pp.</w:t>
      </w:r>
      <w:r w:rsidRPr="00B25BBF">
        <w:rPr>
          <w:rFonts w:cs="Times New Roman"/>
          <w:sz w:val="20"/>
          <w:lang w:val="en-US"/>
        </w:rPr>
        <w:t xml:space="preserve"> 97</w:t>
      </w:r>
      <w:r>
        <w:rPr>
          <w:rFonts w:cs="Times New Roman"/>
          <w:sz w:val="20"/>
          <w:lang w:val="en-US"/>
        </w:rPr>
        <w:t>-128</w:t>
      </w:r>
    </w:p>
    <w:p w:rsidR="008E4057" w:rsidRPr="00B25BBF" w:rsidRDefault="008E4057" w:rsidP="008E4057">
      <w:pPr>
        <w:ind w:hanging="284"/>
        <w:rPr>
          <w:rFonts w:cs="Times New Roman"/>
          <w:sz w:val="20"/>
          <w:lang w:val="en-US"/>
        </w:rPr>
      </w:pPr>
      <w:r w:rsidRPr="0052254B">
        <w:rPr>
          <w:rFonts w:cs="Times New Roman"/>
          <w:sz w:val="20"/>
          <w:lang w:val="en-US"/>
        </w:rPr>
        <w:t xml:space="preserve">Brynjolfsson E. e McAfee A. (2014), </w:t>
      </w:r>
      <w:r w:rsidRPr="00B25BBF">
        <w:rPr>
          <w:rFonts w:cs="Times New Roman"/>
          <w:i/>
          <w:sz w:val="20"/>
          <w:lang w:val="en-US"/>
        </w:rPr>
        <w:t>The second machine age: Work, progress, and prosperity in a time of brilliant technologies</w:t>
      </w:r>
      <w:r>
        <w:rPr>
          <w:rFonts w:cs="Times New Roman"/>
          <w:sz w:val="20"/>
          <w:lang w:val="en-US"/>
        </w:rPr>
        <w:t>, WW Norton &amp; Company</w:t>
      </w:r>
    </w:p>
    <w:p w:rsidR="008E4057" w:rsidRPr="00B25BBF" w:rsidRDefault="008E4057" w:rsidP="008E4057">
      <w:pPr>
        <w:ind w:hanging="284"/>
        <w:rPr>
          <w:rFonts w:cs="Times New Roman"/>
          <w:sz w:val="20"/>
          <w:lang w:val="en-US"/>
        </w:rPr>
      </w:pPr>
      <w:r w:rsidRPr="0052254B">
        <w:rPr>
          <w:rFonts w:cs="Times New Roman"/>
          <w:sz w:val="20"/>
          <w:lang w:val="en-US"/>
        </w:rPr>
        <w:t xml:space="preserve">Calvino F. e Virgillito M. E. (2017), </w:t>
      </w:r>
      <w:r>
        <w:rPr>
          <w:rFonts w:cs="Times New Roman"/>
          <w:sz w:val="20"/>
          <w:lang w:val="en-US"/>
        </w:rPr>
        <w:t>“</w:t>
      </w:r>
      <w:r w:rsidRPr="00B25BBF">
        <w:rPr>
          <w:rFonts w:cs="Times New Roman"/>
          <w:sz w:val="20"/>
          <w:lang w:val="en-US"/>
        </w:rPr>
        <w:t>The Innovation-Employment Nexus: A Critical Survey of Theory and Empirics</w:t>
      </w:r>
      <w:r>
        <w:rPr>
          <w:rFonts w:cs="Times New Roman"/>
          <w:sz w:val="20"/>
          <w:lang w:val="en-US"/>
        </w:rPr>
        <w:t>”,</w:t>
      </w:r>
      <w:r w:rsidRPr="00B25BBF">
        <w:rPr>
          <w:rFonts w:cs="Times New Roman"/>
          <w:i/>
          <w:sz w:val="20"/>
          <w:lang w:val="en-US"/>
        </w:rPr>
        <w:t>Journal of Economic Surveys</w:t>
      </w:r>
      <w:r>
        <w:rPr>
          <w:rFonts w:cs="Times New Roman"/>
          <w:sz w:val="20"/>
          <w:lang w:val="en-US"/>
        </w:rPr>
        <w:t>, n/a--n/a</w:t>
      </w:r>
    </w:p>
    <w:p w:rsidR="008E4057" w:rsidRPr="00EE4E42" w:rsidRDefault="008E4057" w:rsidP="008E4057">
      <w:pPr>
        <w:ind w:hanging="284"/>
        <w:rPr>
          <w:rFonts w:cs="Times New Roman"/>
          <w:sz w:val="20"/>
        </w:rPr>
      </w:pPr>
      <w:r w:rsidRPr="00DD6536">
        <w:rPr>
          <w:rFonts w:cs="Times New Roman"/>
          <w:sz w:val="20"/>
        </w:rPr>
        <w:t>Fantoni G., Cervelli</w:t>
      </w:r>
      <w:r>
        <w:rPr>
          <w:rFonts w:cs="Times New Roman"/>
          <w:sz w:val="20"/>
        </w:rPr>
        <w:t xml:space="preserve"> G.</w:t>
      </w:r>
      <w:r w:rsidRPr="00DD6536">
        <w:rPr>
          <w:rFonts w:cs="Times New Roman"/>
          <w:sz w:val="20"/>
        </w:rPr>
        <w:t>, Pira</w:t>
      </w:r>
      <w:r>
        <w:rPr>
          <w:rFonts w:cs="Times New Roman"/>
          <w:sz w:val="20"/>
        </w:rPr>
        <w:t xml:space="preserve"> S,</w:t>
      </w:r>
      <w:r w:rsidRPr="00DD6536">
        <w:rPr>
          <w:rFonts w:cs="Times New Roman"/>
          <w:sz w:val="20"/>
        </w:rPr>
        <w:t xml:space="preserve"> Trivelli</w:t>
      </w:r>
      <w:r>
        <w:rPr>
          <w:rFonts w:cs="Times New Roman"/>
          <w:sz w:val="20"/>
        </w:rPr>
        <w:t xml:space="preserve"> L., </w:t>
      </w:r>
      <w:r w:rsidRPr="00DD6536">
        <w:rPr>
          <w:rFonts w:cs="Times New Roman"/>
          <w:sz w:val="20"/>
        </w:rPr>
        <w:t>Mocenni</w:t>
      </w:r>
      <w:r>
        <w:rPr>
          <w:rFonts w:cs="Times New Roman"/>
          <w:sz w:val="20"/>
        </w:rPr>
        <w:t xml:space="preserve"> C.</w:t>
      </w:r>
      <w:r w:rsidRPr="00DD6536">
        <w:rPr>
          <w:rFonts w:cs="Times New Roman"/>
          <w:sz w:val="20"/>
        </w:rPr>
        <w:t>, Zingone</w:t>
      </w:r>
      <w:r>
        <w:rPr>
          <w:rFonts w:cs="Times New Roman"/>
          <w:sz w:val="20"/>
        </w:rPr>
        <w:t xml:space="preserve"> R., Pucci T. (2017), </w:t>
      </w:r>
      <w:r>
        <w:rPr>
          <w:rFonts w:cs="Times New Roman"/>
          <w:i/>
          <w:sz w:val="20"/>
        </w:rPr>
        <w:t xml:space="preserve">Impresa 4.0: siamo pronti per la quarta rivoluzione industriale? </w:t>
      </w:r>
      <w:hyperlink r:id="rId32" w:history="1">
        <w:r w:rsidRPr="000313E6">
          <w:rPr>
            <w:rStyle w:val="Collegamentoipertestuale"/>
            <w:rFonts w:cs="Times New Roman"/>
            <w:sz w:val="20"/>
          </w:rPr>
          <w:t>https://www.innovationpost.it/wp-content/uploads/2017/07/Impresa-4.0-Valutare-impresa.pdf</w:t>
        </w:r>
      </w:hyperlink>
    </w:p>
    <w:p w:rsidR="008E4057" w:rsidRPr="00B25BBF" w:rsidRDefault="008E4057" w:rsidP="008E4057">
      <w:pPr>
        <w:ind w:hanging="284"/>
        <w:rPr>
          <w:rFonts w:cs="Times New Roman"/>
          <w:sz w:val="20"/>
          <w:lang w:val="en-US"/>
        </w:rPr>
      </w:pPr>
      <w:r>
        <w:rPr>
          <w:rFonts w:cs="Times New Roman"/>
          <w:sz w:val="20"/>
          <w:lang w:val="en-US"/>
        </w:rPr>
        <w:t xml:space="preserve">Ford </w:t>
      </w:r>
      <w:r w:rsidRPr="00B25BBF">
        <w:rPr>
          <w:rFonts w:cs="Times New Roman"/>
          <w:sz w:val="20"/>
          <w:lang w:val="en-US"/>
        </w:rPr>
        <w:t>M. (2015)</w:t>
      </w:r>
      <w:r>
        <w:rPr>
          <w:rFonts w:cs="Times New Roman"/>
          <w:sz w:val="20"/>
          <w:lang w:val="en-US"/>
        </w:rPr>
        <w:t>,</w:t>
      </w:r>
      <w:r w:rsidRPr="00B25BBF">
        <w:rPr>
          <w:rFonts w:cs="Times New Roman"/>
          <w:i/>
          <w:sz w:val="20"/>
          <w:lang w:val="en-US"/>
        </w:rPr>
        <w:t>Rise of the Robots: Technology and the Threat of a Jobless Future</w:t>
      </w:r>
      <w:r>
        <w:rPr>
          <w:rFonts w:cs="Times New Roman"/>
          <w:sz w:val="20"/>
          <w:lang w:val="en-US"/>
        </w:rPr>
        <w:t>, Basic Books</w:t>
      </w:r>
    </w:p>
    <w:p w:rsidR="008E4057" w:rsidRPr="00DF7099" w:rsidRDefault="008E4057" w:rsidP="008E4057">
      <w:pPr>
        <w:ind w:hanging="284"/>
        <w:rPr>
          <w:rFonts w:cs="Times New Roman"/>
          <w:sz w:val="20"/>
          <w:lang w:val="en-US"/>
        </w:rPr>
      </w:pPr>
      <w:r w:rsidRPr="00B25BBF">
        <w:rPr>
          <w:rFonts w:cs="Times New Roman"/>
          <w:sz w:val="20"/>
          <w:lang w:val="en-US"/>
        </w:rPr>
        <w:t>Freeman R. B. (2015)</w:t>
      </w:r>
      <w:r>
        <w:rPr>
          <w:rFonts w:cs="Times New Roman"/>
          <w:sz w:val="20"/>
          <w:lang w:val="en-US"/>
        </w:rPr>
        <w:t>,</w:t>
      </w:r>
      <w:r w:rsidRPr="00DF7099">
        <w:rPr>
          <w:rFonts w:cs="Times New Roman"/>
          <w:i/>
          <w:sz w:val="20"/>
          <w:lang w:val="en-US"/>
        </w:rPr>
        <w:t>Who owns the robots rules the world</w:t>
      </w:r>
      <w:r>
        <w:rPr>
          <w:rFonts w:cs="Times New Roman"/>
          <w:sz w:val="20"/>
          <w:lang w:val="en-US"/>
        </w:rPr>
        <w:t xml:space="preserve">, </w:t>
      </w:r>
      <w:r w:rsidRPr="00DF7099">
        <w:rPr>
          <w:rFonts w:cs="Times New Roman"/>
          <w:sz w:val="20"/>
          <w:lang w:val="en-US"/>
        </w:rPr>
        <w:t>IZA World of Labor</w:t>
      </w:r>
    </w:p>
    <w:p w:rsidR="008E4057" w:rsidRPr="00B25BBF" w:rsidRDefault="008E4057" w:rsidP="008E4057">
      <w:pPr>
        <w:ind w:hanging="284"/>
        <w:rPr>
          <w:rFonts w:cs="Times New Roman"/>
          <w:sz w:val="20"/>
          <w:lang w:val="en-US"/>
        </w:rPr>
      </w:pPr>
      <w:r w:rsidRPr="0052254B">
        <w:rPr>
          <w:rFonts w:cs="Times New Roman"/>
          <w:sz w:val="20"/>
          <w:lang w:val="en-US"/>
        </w:rPr>
        <w:t xml:space="preserve">Frey C. B. e Osborne M. A. (2017), </w:t>
      </w:r>
      <w:r>
        <w:rPr>
          <w:rFonts w:cs="Times New Roman"/>
          <w:sz w:val="20"/>
          <w:lang w:val="en-US"/>
        </w:rPr>
        <w:t>“</w:t>
      </w:r>
      <w:r w:rsidRPr="00B25BBF">
        <w:rPr>
          <w:rFonts w:cs="Times New Roman"/>
          <w:sz w:val="20"/>
          <w:lang w:val="en-US"/>
        </w:rPr>
        <w:t>The future of employment: How susceptible are jobs to computerisation?</w:t>
      </w:r>
      <w:r>
        <w:rPr>
          <w:rFonts w:cs="Times New Roman"/>
          <w:sz w:val="20"/>
          <w:lang w:val="en-US"/>
        </w:rPr>
        <w:t>”,</w:t>
      </w:r>
      <w:r w:rsidRPr="00B25BBF">
        <w:rPr>
          <w:rFonts w:cs="Times New Roman"/>
          <w:i/>
          <w:sz w:val="20"/>
          <w:lang w:val="en-US"/>
        </w:rPr>
        <w:t>Technological Forecasting and Social Change</w:t>
      </w:r>
      <w:r w:rsidRPr="00B25BBF">
        <w:rPr>
          <w:rFonts w:cs="Times New Roman"/>
          <w:sz w:val="20"/>
          <w:lang w:val="en-US"/>
        </w:rPr>
        <w:t xml:space="preserve">, </w:t>
      </w:r>
      <w:r>
        <w:rPr>
          <w:rFonts w:cs="Times New Roman"/>
          <w:sz w:val="20"/>
          <w:lang w:val="en-US"/>
        </w:rPr>
        <w:t xml:space="preserve">n. </w:t>
      </w:r>
      <w:r w:rsidRPr="00DF7099">
        <w:rPr>
          <w:rFonts w:cs="Times New Roman"/>
          <w:sz w:val="20"/>
          <w:lang w:val="en-US"/>
        </w:rPr>
        <w:t>114</w:t>
      </w:r>
      <w:r w:rsidRPr="00B25BBF">
        <w:rPr>
          <w:rFonts w:cs="Times New Roman"/>
          <w:sz w:val="20"/>
          <w:lang w:val="en-US"/>
        </w:rPr>
        <w:t xml:space="preserve">, </w:t>
      </w:r>
      <w:r>
        <w:rPr>
          <w:rFonts w:cs="Times New Roman"/>
          <w:sz w:val="20"/>
          <w:lang w:val="en-US"/>
        </w:rPr>
        <w:t xml:space="preserve">pp. </w:t>
      </w:r>
      <w:r w:rsidRPr="00B25BBF">
        <w:rPr>
          <w:rFonts w:cs="Times New Roman"/>
          <w:sz w:val="20"/>
          <w:lang w:val="en-US"/>
        </w:rPr>
        <w:t>254</w:t>
      </w:r>
      <w:r>
        <w:rPr>
          <w:rFonts w:cs="Times New Roman"/>
          <w:sz w:val="20"/>
          <w:lang w:val="en-US"/>
        </w:rPr>
        <w:t>-</w:t>
      </w:r>
      <w:r w:rsidRPr="00B25BBF">
        <w:rPr>
          <w:rFonts w:cs="Times New Roman"/>
          <w:sz w:val="20"/>
          <w:lang w:val="en-US"/>
        </w:rPr>
        <w:t>280</w:t>
      </w:r>
      <w:r>
        <w:rPr>
          <w:rFonts w:cs="Times New Roman"/>
          <w:sz w:val="20"/>
          <w:lang w:val="en-US"/>
        </w:rPr>
        <w:t xml:space="preserve">, </w:t>
      </w:r>
      <w:r w:rsidRPr="00B25BBF">
        <w:rPr>
          <w:rFonts w:cs="Times New Roman"/>
          <w:sz w:val="20"/>
          <w:lang w:val="en-US"/>
        </w:rPr>
        <w:t>doi:10.1016/j.techfore.2016.08.019</w:t>
      </w:r>
    </w:p>
    <w:p w:rsidR="008E4057" w:rsidRDefault="008E4057" w:rsidP="008E4057">
      <w:pPr>
        <w:ind w:hanging="284"/>
        <w:rPr>
          <w:rFonts w:cs="Times New Roman"/>
          <w:sz w:val="20"/>
          <w:lang w:val="en-US"/>
        </w:rPr>
      </w:pPr>
      <w:r>
        <w:rPr>
          <w:rFonts w:cs="Times New Roman"/>
          <w:sz w:val="20"/>
          <w:lang w:val="en-US"/>
        </w:rPr>
        <w:t>Graetz</w:t>
      </w:r>
      <w:r w:rsidRPr="00D83C7D">
        <w:rPr>
          <w:rFonts w:cs="Times New Roman"/>
          <w:sz w:val="20"/>
          <w:lang w:val="en-US"/>
        </w:rPr>
        <w:t xml:space="preserve"> G</w:t>
      </w:r>
      <w:r>
        <w:rPr>
          <w:rFonts w:cs="Times New Roman"/>
          <w:sz w:val="20"/>
          <w:lang w:val="en-US"/>
        </w:rPr>
        <w:t>. e</w:t>
      </w:r>
      <w:r w:rsidRPr="00D83C7D">
        <w:rPr>
          <w:rFonts w:cs="Times New Roman"/>
          <w:sz w:val="20"/>
          <w:lang w:val="en-US"/>
        </w:rPr>
        <w:t xml:space="preserve"> Mi</w:t>
      </w:r>
      <w:r>
        <w:rPr>
          <w:rFonts w:cs="Times New Roman"/>
          <w:sz w:val="20"/>
          <w:lang w:val="en-US"/>
        </w:rPr>
        <w:t>chaels G. (2015), “Robots at Work”,</w:t>
      </w:r>
      <w:r w:rsidRPr="00D83C7D">
        <w:rPr>
          <w:rFonts w:cs="Times New Roman"/>
          <w:i/>
          <w:sz w:val="20"/>
          <w:lang w:val="en-US"/>
        </w:rPr>
        <w:t>CEPR Discussion Paper</w:t>
      </w:r>
      <w:r>
        <w:rPr>
          <w:rFonts w:cs="Times New Roman"/>
          <w:sz w:val="20"/>
          <w:lang w:val="en-US"/>
        </w:rPr>
        <w:t xml:space="preserve"> 1335</w:t>
      </w:r>
    </w:p>
    <w:p w:rsidR="008E4057" w:rsidRPr="00B25BBF" w:rsidRDefault="008E4057" w:rsidP="008E4057">
      <w:pPr>
        <w:ind w:hanging="284"/>
        <w:rPr>
          <w:rFonts w:cs="Times New Roman"/>
          <w:sz w:val="20"/>
          <w:lang w:val="en-US"/>
        </w:rPr>
      </w:pPr>
      <w:r w:rsidRPr="00B25BBF">
        <w:rPr>
          <w:rFonts w:cs="Times New Roman"/>
          <w:sz w:val="20"/>
          <w:lang w:val="en-US"/>
        </w:rPr>
        <w:t>Gordon R. J. (2016</w:t>
      </w:r>
      <w:r>
        <w:rPr>
          <w:rFonts w:cs="Times New Roman"/>
          <w:sz w:val="20"/>
          <w:lang w:val="en-US"/>
        </w:rPr>
        <w:t>),</w:t>
      </w:r>
      <w:r w:rsidRPr="00B25BBF">
        <w:rPr>
          <w:rFonts w:cs="Times New Roman"/>
          <w:i/>
          <w:sz w:val="20"/>
          <w:lang w:val="en-US"/>
        </w:rPr>
        <w:t>The Rise and Fall of American Growth: The US Standard of Living since the Civil War</w:t>
      </w:r>
      <w:r>
        <w:rPr>
          <w:rFonts w:cs="Times New Roman"/>
          <w:sz w:val="20"/>
          <w:lang w:val="en-US"/>
        </w:rPr>
        <w:t>, Princeton University Press</w:t>
      </w:r>
    </w:p>
    <w:p w:rsidR="008E4057" w:rsidRPr="00E67AFF" w:rsidRDefault="008E4057" w:rsidP="008E4057">
      <w:pPr>
        <w:ind w:hanging="284"/>
        <w:rPr>
          <w:rFonts w:cs="Times New Roman"/>
          <w:sz w:val="20"/>
        </w:rPr>
      </w:pPr>
      <w:r>
        <w:rPr>
          <w:rFonts w:cs="Times New Roman"/>
          <w:sz w:val="20"/>
          <w:lang w:val="en-US"/>
        </w:rPr>
        <w:t>Gregory</w:t>
      </w:r>
      <w:r w:rsidRPr="00D83C7D">
        <w:rPr>
          <w:rFonts w:cs="Times New Roman"/>
          <w:sz w:val="20"/>
          <w:lang w:val="en-US"/>
        </w:rPr>
        <w:t xml:space="preserve"> T</w:t>
      </w:r>
      <w:r>
        <w:rPr>
          <w:rFonts w:cs="Times New Roman"/>
          <w:sz w:val="20"/>
          <w:lang w:val="en-US"/>
        </w:rPr>
        <w:t>.</w:t>
      </w:r>
      <w:r w:rsidRPr="00D83C7D">
        <w:rPr>
          <w:rFonts w:cs="Times New Roman"/>
          <w:sz w:val="20"/>
          <w:lang w:val="en-US"/>
        </w:rPr>
        <w:t>, Salomons</w:t>
      </w:r>
      <w:r>
        <w:rPr>
          <w:rFonts w:cs="Times New Roman"/>
          <w:sz w:val="20"/>
          <w:lang w:val="en-US"/>
        </w:rPr>
        <w:t xml:space="preserve"> A,</w:t>
      </w:r>
      <w:r w:rsidRPr="00D83C7D">
        <w:rPr>
          <w:rFonts w:cs="Times New Roman"/>
          <w:sz w:val="20"/>
          <w:lang w:val="en-US"/>
        </w:rPr>
        <w:t>Zierahn</w:t>
      </w:r>
      <w:r>
        <w:rPr>
          <w:rFonts w:cs="Times New Roman"/>
          <w:sz w:val="20"/>
          <w:lang w:val="en-US"/>
        </w:rPr>
        <w:t xml:space="preserve"> U.</w:t>
      </w:r>
      <w:r w:rsidRPr="00D83C7D">
        <w:rPr>
          <w:rFonts w:cs="Times New Roman"/>
          <w:sz w:val="20"/>
          <w:lang w:val="en-US"/>
        </w:rPr>
        <w:t xml:space="preserve"> (2016), “Racing with or Against the Machine? </w:t>
      </w:r>
      <w:r w:rsidRPr="00E67AFF">
        <w:rPr>
          <w:rFonts w:cs="Times New Roman"/>
          <w:sz w:val="20"/>
        </w:rPr>
        <w:t xml:space="preserve">Evidence from Europe”, </w:t>
      </w:r>
      <w:r w:rsidRPr="00E67AFF">
        <w:rPr>
          <w:rFonts w:cs="Times New Roman"/>
          <w:i/>
          <w:sz w:val="20"/>
        </w:rPr>
        <w:t>ZEW Discussion Paper</w:t>
      </w:r>
      <w:r>
        <w:rPr>
          <w:rFonts w:cs="Times New Roman"/>
          <w:sz w:val="20"/>
        </w:rPr>
        <w:t xml:space="preserve"> No.16-053</w:t>
      </w:r>
    </w:p>
    <w:p w:rsidR="008E4057" w:rsidRPr="003C39AE" w:rsidRDefault="008E4057" w:rsidP="008E4057">
      <w:pPr>
        <w:ind w:hanging="284"/>
        <w:rPr>
          <w:rFonts w:cs="Times New Roman"/>
          <w:sz w:val="20"/>
        </w:rPr>
      </w:pPr>
      <w:r w:rsidRPr="00C55312">
        <w:rPr>
          <w:rFonts w:cs="Times New Roman"/>
          <w:sz w:val="20"/>
        </w:rPr>
        <w:t xml:space="preserve">ISTAT (2017), </w:t>
      </w:r>
      <w:r w:rsidRPr="00C55312">
        <w:rPr>
          <w:rFonts w:cs="Times New Roman"/>
          <w:i/>
          <w:sz w:val="20"/>
        </w:rPr>
        <w:t>Conti economici trimestrali</w:t>
      </w:r>
      <w:r w:rsidRPr="00C55312">
        <w:rPr>
          <w:rFonts w:cs="Times New Roman"/>
          <w:sz w:val="20"/>
        </w:rPr>
        <w:t xml:space="preserve">, </w:t>
      </w:r>
      <w:hyperlink r:id="rId33" w:history="1">
        <w:r w:rsidRPr="003F3399">
          <w:rPr>
            <w:rStyle w:val="Collegamentoipertestuale"/>
            <w:rFonts w:cs="Times New Roman"/>
            <w:sz w:val="20"/>
          </w:rPr>
          <w:t>http://www.istat.it/it/files/2017/12/CET_17q3_corretto.pdf?title=Conti+economici+trimestrali+-+01%2Fdic%2F2017+-+Testo+integrale+e+nota+metodologica.pdf</w:t>
        </w:r>
      </w:hyperlink>
    </w:p>
    <w:p w:rsidR="008E4057" w:rsidRDefault="008E4057" w:rsidP="008E4057">
      <w:pPr>
        <w:ind w:hanging="284"/>
        <w:rPr>
          <w:rFonts w:cs="Times New Roman"/>
          <w:sz w:val="20"/>
          <w:lang w:val="en-US"/>
        </w:rPr>
      </w:pPr>
      <w:r w:rsidRPr="00001A75">
        <w:rPr>
          <w:rFonts w:cs="Times New Roman"/>
          <w:sz w:val="20"/>
          <w:lang w:val="en-US"/>
        </w:rPr>
        <w:t>Levy</w:t>
      </w:r>
      <w:r>
        <w:rPr>
          <w:rFonts w:cs="Times New Roman"/>
          <w:sz w:val="20"/>
          <w:lang w:val="en-US"/>
        </w:rPr>
        <w:t xml:space="preserve"> F.</w:t>
      </w:r>
      <w:r w:rsidRPr="00001A75">
        <w:rPr>
          <w:rFonts w:cs="Times New Roman"/>
          <w:sz w:val="20"/>
          <w:lang w:val="en-US"/>
        </w:rPr>
        <w:t>, Murnane</w:t>
      </w:r>
      <w:r>
        <w:rPr>
          <w:rFonts w:cs="Times New Roman"/>
          <w:sz w:val="20"/>
          <w:lang w:val="en-US"/>
        </w:rPr>
        <w:t xml:space="preserve"> R</w:t>
      </w:r>
      <w:r w:rsidRPr="00001A75">
        <w:rPr>
          <w:rFonts w:cs="Times New Roman"/>
          <w:sz w:val="20"/>
          <w:lang w:val="en-US"/>
        </w:rPr>
        <w:t>.</w:t>
      </w:r>
      <w:r>
        <w:rPr>
          <w:rFonts w:cs="Times New Roman"/>
          <w:sz w:val="20"/>
          <w:lang w:val="en-US"/>
        </w:rPr>
        <w:t xml:space="preserve"> J.(</w:t>
      </w:r>
      <w:r w:rsidRPr="00001A75">
        <w:rPr>
          <w:rFonts w:cs="Times New Roman"/>
          <w:sz w:val="20"/>
          <w:lang w:val="en-US"/>
        </w:rPr>
        <w:t>200</w:t>
      </w:r>
      <w:r>
        <w:rPr>
          <w:rFonts w:cs="Times New Roman"/>
          <w:sz w:val="20"/>
          <w:lang w:val="en-US"/>
        </w:rPr>
        <w:t>4), The New Division of Labor. How Computers Are Creating the Next Job Market, Russel Sage Foundation, New York</w:t>
      </w:r>
    </w:p>
    <w:p w:rsidR="008E4057" w:rsidRDefault="008E4057" w:rsidP="008E4057">
      <w:pPr>
        <w:ind w:hanging="284"/>
        <w:rPr>
          <w:rFonts w:cs="Times New Roman"/>
          <w:sz w:val="20"/>
        </w:rPr>
      </w:pPr>
      <w:r>
        <w:rPr>
          <w:rFonts w:cs="Times New Roman"/>
          <w:sz w:val="20"/>
        </w:rPr>
        <w:t xml:space="preserve">Mazziotta  M. e Pareto A. </w:t>
      </w:r>
      <w:r w:rsidRPr="000E6910">
        <w:rPr>
          <w:rFonts w:cs="Times New Roman"/>
          <w:sz w:val="20"/>
        </w:rPr>
        <w:t>(200</w:t>
      </w:r>
      <w:r>
        <w:rPr>
          <w:rFonts w:cs="Times New Roman"/>
          <w:sz w:val="20"/>
        </w:rPr>
        <w:t xml:space="preserve">7), “Un  indicatore sintetico di dotazione infrastrutturale: il metodo delle penalità per coefficiente di variazione”, in: Lo  sviluppo regionale nell'Unione Europea - </w:t>
      </w:r>
      <w:r w:rsidRPr="000E6910">
        <w:rPr>
          <w:rFonts w:cs="Times New Roman"/>
          <w:sz w:val="20"/>
        </w:rPr>
        <w:t>Obiettivi</w:t>
      </w:r>
      <w:r>
        <w:rPr>
          <w:rFonts w:cs="Times New Roman"/>
          <w:sz w:val="20"/>
        </w:rPr>
        <w:t xml:space="preserve">, </w:t>
      </w:r>
      <w:r w:rsidRPr="000E6910">
        <w:rPr>
          <w:rFonts w:cs="Times New Roman"/>
          <w:sz w:val="20"/>
        </w:rPr>
        <w:t>strategie,  politiche,  A</w:t>
      </w:r>
      <w:r>
        <w:rPr>
          <w:rFonts w:cs="Times New Roman"/>
          <w:sz w:val="20"/>
        </w:rPr>
        <w:t xml:space="preserve">tti  della  XXVIII  Conferenza </w:t>
      </w:r>
      <w:r w:rsidRPr="000E6910">
        <w:rPr>
          <w:rFonts w:cs="Times New Roman"/>
          <w:sz w:val="20"/>
        </w:rPr>
        <w:t>Italiana di Scienze Regionali</w:t>
      </w:r>
      <w:r>
        <w:rPr>
          <w:rFonts w:cs="Times New Roman"/>
          <w:sz w:val="20"/>
        </w:rPr>
        <w:t xml:space="preserve"> , AISRe, Bolzano</w:t>
      </w:r>
    </w:p>
    <w:p w:rsidR="008E4057" w:rsidRPr="000E6910" w:rsidRDefault="008E4057" w:rsidP="008E4057">
      <w:pPr>
        <w:ind w:hanging="284"/>
        <w:rPr>
          <w:rFonts w:cs="Times New Roman"/>
          <w:sz w:val="20"/>
          <w:lang w:val="en-US"/>
        </w:rPr>
      </w:pPr>
      <w:r w:rsidRPr="0052254B">
        <w:rPr>
          <w:rFonts w:cs="Times New Roman"/>
          <w:sz w:val="20"/>
          <w:lang w:val="en-US"/>
        </w:rPr>
        <w:t xml:space="preserve">Mokyr J., Vickers C. e Ziebarth N. L. (2015), </w:t>
      </w:r>
      <w:r>
        <w:rPr>
          <w:rFonts w:cs="Times New Roman"/>
          <w:sz w:val="20"/>
          <w:lang w:val="en-US"/>
        </w:rPr>
        <w:t>“</w:t>
      </w:r>
      <w:r w:rsidRPr="00B25BBF">
        <w:rPr>
          <w:rFonts w:cs="Times New Roman"/>
          <w:sz w:val="20"/>
          <w:lang w:val="en-US"/>
        </w:rPr>
        <w:t>The History of Technological Anxiety and the Future of Economic Growth: Is This Time Different?</w:t>
      </w:r>
      <w:r>
        <w:rPr>
          <w:rFonts w:cs="Times New Roman"/>
          <w:sz w:val="20"/>
          <w:lang w:val="en-US"/>
        </w:rPr>
        <w:t>”,</w:t>
      </w:r>
      <w:r w:rsidRPr="00B25BBF">
        <w:rPr>
          <w:rFonts w:cs="Times New Roman"/>
          <w:i/>
          <w:sz w:val="20"/>
          <w:lang w:val="en-US"/>
        </w:rPr>
        <w:t>Journal of Economic Perspectives</w:t>
      </w:r>
      <w:r w:rsidRPr="00B25BBF">
        <w:rPr>
          <w:rFonts w:cs="Times New Roman"/>
          <w:sz w:val="20"/>
          <w:lang w:val="en-US"/>
        </w:rPr>
        <w:t xml:space="preserve">, </w:t>
      </w:r>
      <w:r w:rsidRPr="00DF7099">
        <w:rPr>
          <w:rFonts w:cs="Times New Roman"/>
          <w:sz w:val="20"/>
          <w:lang w:val="en-US"/>
        </w:rPr>
        <w:t xml:space="preserve">vol. 29, n. 3, </w:t>
      </w:r>
      <w:r>
        <w:rPr>
          <w:rFonts w:cs="Times New Roman"/>
          <w:sz w:val="20"/>
          <w:lang w:val="en-US"/>
        </w:rPr>
        <w:br/>
      </w:r>
      <w:r w:rsidRPr="00DF7099">
        <w:rPr>
          <w:rFonts w:cs="Times New Roman"/>
          <w:sz w:val="20"/>
          <w:lang w:val="en-US"/>
        </w:rPr>
        <w:t>pp. 31-50</w:t>
      </w:r>
      <w:r>
        <w:rPr>
          <w:rFonts w:cs="Times New Roman"/>
          <w:sz w:val="20"/>
          <w:lang w:val="en-US"/>
        </w:rPr>
        <w:t>,</w:t>
      </w:r>
      <w:r w:rsidRPr="00DF7099">
        <w:rPr>
          <w:rFonts w:cs="Times New Roman"/>
          <w:sz w:val="20"/>
          <w:lang w:val="en-US"/>
        </w:rPr>
        <w:t xml:space="preserve"> doi:10.1257/jep.29.3.31</w:t>
      </w:r>
    </w:p>
    <w:p w:rsidR="008E4057" w:rsidRDefault="008E4057" w:rsidP="008E4057">
      <w:pPr>
        <w:ind w:hanging="284"/>
        <w:rPr>
          <w:rFonts w:cs="Times New Roman"/>
          <w:i/>
          <w:sz w:val="20"/>
          <w:lang w:val="en-US"/>
        </w:rPr>
      </w:pPr>
      <w:r w:rsidRPr="00B25BBF">
        <w:rPr>
          <w:rFonts w:cs="Times New Roman"/>
          <w:sz w:val="20"/>
          <w:lang w:val="en-US"/>
        </w:rPr>
        <w:t>OECD (2016)</w:t>
      </w:r>
      <w:r>
        <w:rPr>
          <w:rFonts w:cs="Times New Roman"/>
          <w:sz w:val="20"/>
          <w:lang w:val="en-US"/>
        </w:rPr>
        <w:t xml:space="preserve">, </w:t>
      </w:r>
      <w:r w:rsidRPr="00B25BBF">
        <w:rPr>
          <w:rFonts w:cs="Times New Roman"/>
          <w:i/>
          <w:sz w:val="20"/>
          <w:lang w:val="en-US"/>
        </w:rPr>
        <w:t>Skills for the Digital Economy</w:t>
      </w:r>
      <w:r w:rsidRPr="00AE40D2">
        <w:rPr>
          <w:rFonts w:cs="Times New Roman"/>
          <w:sz w:val="20"/>
          <w:lang w:val="en-US"/>
        </w:rPr>
        <w:t xml:space="preserve">. </w:t>
      </w:r>
      <w:hyperlink r:id="rId34" w:history="1">
        <w:r w:rsidRPr="00AE40D2">
          <w:rPr>
            <w:rStyle w:val="Collegamentoipertestuale"/>
            <w:rFonts w:cs="Times New Roman"/>
            <w:sz w:val="20"/>
            <w:lang w:val="en-US"/>
          </w:rPr>
          <w:t>www.oecd.org/employment/future-of-work.htm</w:t>
        </w:r>
      </w:hyperlink>
    </w:p>
    <w:p w:rsidR="008E4057" w:rsidRDefault="008E4057" w:rsidP="008E4057">
      <w:pPr>
        <w:ind w:hanging="284"/>
        <w:rPr>
          <w:rFonts w:cs="Times New Roman"/>
          <w:sz w:val="20"/>
          <w:lang w:val="en-US"/>
        </w:rPr>
      </w:pPr>
      <w:r>
        <w:rPr>
          <w:rFonts w:cs="Times New Roman"/>
          <w:sz w:val="20"/>
          <w:lang w:val="en-US"/>
        </w:rPr>
        <w:t xml:space="preserve">OECD (2017), </w:t>
      </w:r>
      <w:r w:rsidRPr="009B6070">
        <w:rPr>
          <w:rFonts w:cs="Times New Roman"/>
          <w:i/>
          <w:sz w:val="20"/>
          <w:lang w:val="en-US"/>
        </w:rPr>
        <w:t>Getting Skills Right: Italy</w:t>
      </w:r>
      <w:r>
        <w:rPr>
          <w:rFonts w:cs="Times New Roman"/>
          <w:sz w:val="20"/>
          <w:lang w:val="en-US"/>
        </w:rPr>
        <w:t>, OECD Publishing, Paris</w:t>
      </w:r>
    </w:p>
    <w:p w:rsidR="008E4057" w:rsidRDefault="008E4057" w:rsidP="008E4057">
      <w:pPr>
        <w:ind w:hanging="284"/>
        <w:rPr>
          <w:rFonts w:cs="Times New Roman"/>
          <w:sz w:val="20"/>
          <w:lang w:val="en-US"/>
        </w:rPr>
      </w:pPr>
      <w:r>
        <w:rPr>
          <w:rFonts w:cs="Times New Roman"/>
          <w:sz w:val="20"/>
          <w:lang w:val="en-US"/>
        </w:rPr>
        <w:t>Polanyi</w:t>
      </w:r>
      <w:r w:rsidRPr="00E24A33">
        <w:rPr>
          <w:rFonts w:cs="Times New Roman"/>
          <w:sz w:val="20"/>
          <w:lang w:val="en-US"/>
        </w:rPr>
        <w:t xml:space="preserve"> M</w:t>
      </w:r>
      <w:r>
        <w:rPr>
          <w:rFonts w:cs="Times New Roman"/>
          <w:sz w:val="20"/>
          <w:lang w:val="en-US"/>
        </w:rPr>
        <w:t>.</w:t>
      </w:r>
      <w:r w:rsidRPr="00E24A33">
        <w:rPr>
          <w:rFonts w:cs="Times New Roman"/>
          <w:sz w:val="20"/>
          <w:lang w:val="en-US"/>
        </w:rPr>
        <w:t xml:space="preserve"> (1966), </w:t>
      </w:r>
      <w:r w:rsidRPr="00E24A33">
        <w:rPr>
          <w:rFonts w:cs="Times New Roman"/>
          <w:i/>
          <w:sz w:val="20"/>
          <w:lang w:val="en-US"/>
        </w:rPr>
        <w:t>The Tacit Dimension</w:t>
      </w:r>
      <w:r>
        <w:rPr>
          <w:rFonts w:cs="Times New Roman"/>
          <w:sz w:val="20"/>
          <w:lang w:val="en-US"/>
        </w:rPr>
        <w:t>, University of Chicago Press,</w:t>
      </w:r>
      <w:r w:rsidRPr="00E24A33">
        <w:rPr>
          <w:rFonts w:cs="Times New Roman"/>
          <w:sz w:val="20"/>
          <w:lang w:val="en-US"/>
        </w:rPr>
        <w:t xml:space="preserve"> Chicago</w:t>
      </w:r>
    </w:p>
    <w:p w:rsidR="008E4057" w:rsidRPr="009E2776" w:rsidRDefault="008E4057" w:rsidP="008E4057">
      <w:pPr>
        <w:ind w:hanging="284"/>
        <w:rPr>
          <w:rFonts w:cs="Times New Roman"/>
          <w:sz w:val="20"/>
          <w:lang w:val="en-US"/>
        </w:rPr>
      </w:pPr>
      <w:r w:rsidRPr="009E2776">
        <w:rPr>
          <w:rFonts w:cs="Times New Roman"/>
          <w:sz w:val="20"/>
          <w:lang w:val="en-US"/>
        </w:rPr>
        <w:t xml:space="preserve">Roland Berger </w:t>
      </w:r>
      <w:r>
        <w:rPr>
          <w:rFonts w:cs="Times New Roman"/>
          <w:sz w:val="20"/>
          <w:lang w:val="en-US"/>
        </w:rPr>
        <w:t>(</w:t>
      </w:r>
      <w:r w:rsidRPr="009E2776">
        <w:rPr>
          <w:rFonts w:cs="Times New Roman"/>
          <w:sz w:val="20"/>
          <w:lang w:val="en-US"/>
        </w:rPr>
        <w:t>2014</w:t>
      </w:r>
      <w:r>
        <w:rPr>
          <w:rFonts w:cs="Times New Roman"/>
          <w:sz w:val="20"/>
          <w:lang w:val="en-US"/>
        </w:rPr>
        <w:t>),</w:t>
      </w:r>
      <w:r w:rsidRPr="009E2776">
        <w:rPr>
          <w:rFonts w:cs="Times New Roman"/>
          <w:sz w:val="20"/>
          <w:lang w:val="en-US"/>
        </w:rPr>
        <w:t xml:space="preserve"> </w:t>
      </w:r>
      <w:r w:rsidRPr="009E2776">
        <w:rPr>
          <w:rFonts w:cs="Times New Roman"/>
          <w:i/>
          <w:sz w:val="20"/>
          <w:lang w:val="en-US"/>
        </w:rPr>
        <w:t>INDUSTRY 4.0: The New Industrial Revolution: How Europe Will Succeed</w:t>
      </w:r>
      <w:r w:rsidRPr="009E2776">
        <w:rPr>
          <w:rFonts w:cs="Times New Roman"/>
          <w:sz w:val="20"/>
          <w:lang w:val="en-US"/>
        </w:rPr>
        <w:t>, München.</w:t>
      </w:r>
    </w:p>
    <w:p w:rsidR="008E4057" w:rsidRDefault="008E4057" w:rsidP="008E4057">
      <w:pPr>
        <w:rPr>
          <w:rFonts w:cs="Times New Roman"/>
          <w:sz w:val="20"/>
          <w:lang w:val="en-US"/>
        </w:rPr>
      </w:pPr>
    </w:p>
    <w:p w:rsidR="008E4057" w:rsidRPr="00DF7099" w:rsidRDefault="008E4057" w:rsidP="008E4057">
      <w:pPr>
        <w:ind w:hanging="284"/>
        <w:rPr>
          <w:rFonts w:cs="Times New Roman"/>
          <w:sz w:val="20"/>
          <w:lang w:val="en-US"/>
        </w:rPr>
      </w:pPr>
      <w:r w:rsidRPr="00B25BBF">
        <w:rPr>
          <w:rFonts w:cs="Times New Roman"/>
          <w:sz w:val="20"/>
          <w:lang w:val="en-US"/>
        </w:rPr>
        <w:t>Skidelsky R. (2013)</w:t>
      </w:r>
      <w:r>
        <w:rPr>
          <w:rFonts w:cs="Times New Roman"/>
          <w:sz w:val="20"/>
          <w:lang w:val="en-US"/>
        </w:rPr>
        <w:t xml:space="preserve">, </w:t>
      </w:r>
      <w:r w:rsidRPr="00DF7099">
        <w:rPr>
          <w:rFonts w:cs="Times New Roman"/>
          <w:i/>
          <w:sz w:val="20"/>
          <w:lang w:val="en-US"/>
        </w:rPr>
        <w:t>The rise of the robots</w:t>
      </w:r>
      <w:r>
        <w:rPr>
          <w:rFonts w:cs="Times New Roman"/>
          <w:sz w:val="20"/>
          <w:lang w:val="en-US"/>
        </w:rPr>
        <w:t>,</w:t>
      </w:r>
      <w:r w:rsidRPr="00DF7099">
        <w:rPr>
          <w:rFonts w:cs="Times New Roman"/>
          <w:sz w:val="20"/>
          <w:lang w:val="en-US"/>
        </w:rPr>
        <w:t xml:space="preserve">Project Syndicate, 19 </w:t>
      </w:r>
      <w:r>
        <w:rPr>
          <w:rFonts w:cs="Times New Roman"/>
          <w:sz w:val="20"/>
          <w:lang w:val="en-US"/>
        </w:rPr>
        <w:t>f</w:t>
      </w:r>
      <w:r w:rsidRPr="00DF7099">
        <w:rPr>
          <w:rFonts w:cs="Times New Roman"/>
          <w:sz w:val="20"/>
          <w:lang w:val="en-US"/>
        </w:rPr>
        <w:t>ebruary</w:t>
      </w:r>
      <w:r>
        <w:rPr>
          <w:rFonts w:cs="Times New Roman"/>
          <w:i/>
          <w:sz w:val="20"/>
          <w:lang w:val="en-US"/>
        </w:rPr>
        <w:t>,</w:t>
      </w:r>
      <w:r w:rsidRPr="00DF7099">
        <w:rPr>
          <w:rFonts w:cs="Times New Roman"/>
          <w:sz w:val="20"/>
          <w:lang w:val="en-US"/>
        </w:rPr>
        <w:t xml:space="preserve"> http://www. project-syndicate. org/commentary/the-future-of-work-in-a-world-of-automation-by-robert-skidelsky</w:t>
      </w:r>
    </w:p>
    <w:p w:rsidR="008E4057" w:rsidRPr="0052254B" w:rsidRDefault="008E4057" w:rsidP="008E4057">
      <w:pPr>
        <w:ind w:hanging="284"/>
        <w:rPr>
          <w:rFonts w:cs="Times New Roman"/>
          <w:sz w:val="20"/>
        </w:rPr>
      </w:pPr>
      <w:r w:rsidRPr="00B25BBF">
        <w:rPr>
          <w:rFonts w:cs="Times New Roman"/>
          <w:sz w:val="20"/>
        </w:rPr>
        <w:t>Schwab K. (2016)</w:t>
      </w:r>
      <w:r>
        <w:rPr>
          <w:rFonts w:cs="Times New Roman"/>
          <w:sz w:val="20"/>
        </w:rPr>
        <w:t>,</w:t>
      </w:r>
      <w:r w:rsidRPr="00B25BBF">
        <w:rPr>
          <w:rFonts w:cs="Times New Roman"/>
          <w:i/>
          <w:sz w:val="20"/>
        </w:rPr>
        <w:t>La quarta rivoluzione industriale</w:t>
      </w:r>
      <w:r>
        <w:rPr>
          <w:rFonts w:cs="Times New Roman"/>
          <w:sz w:val="20"/>
        </w:rPr>
        <w:t>, FrancoAngeli, Milano</w:t>
      </w:r>
    </w:p>
    <w:p w:rsidR="008E4057" w:rsidRPr="00A326B2" w:rsidRDefault="008E4057" w:rsidP="008E4057">
      <w:pPr>
        <w:ind w:hanging="284"/>
        <w:rPr>
          <w:rFonts w:cs="Times New Roman"/>
          <w:i/>
          <w:sz w:val="20"/>
        </w:rPr>
      </w:pPr>
      <w:r w:rsidRPr="00A326B2">
        <w:rPr>
          <w:rFonts w:cs="Times New Roman"/>
          <w:sz w:val="20"/>
        </w:rPr>
        <w:t>The European House – Ambrosetti (2017)</w:t>
      </w:r>
      <w:r>
        <w:rPr>
          <w:rFonts w:cs="Times New Roman"/>
          <w:sz w:val="20"/>
        </w:rPr>
        <w:t xml:space="preserve">, </w:t>
      </w:r>
      <w:r>
        <w:rPr>
          <w:rFonts w:cs="Times New Roman"/>
          <w:i/>
          <w:sz w:val="20"/>
        </w:rPr>
        <w:t xml:space="preserve">Tecnologia e lavoro: governare il cambiamento, </w:t>
      </w:r>
      <w:hyperlink r:id="rId35" w:history="1">
        <w:r w:rsidRPr="00A326B2">
          <w:rPr>
            <w:rStyle w:val="Collegamentoipertestuale"/>
            <w:rFonts w:cs="Times New Roman"/>
            <w:sz w:val="20"/>
          </w:rPr>
          <w:t>https://www.ambrosetti.eu/wp-content/uploads/Ambrosetti-Club-2017_Ricerca-Tecnologia-e-Lavoro.pdf</w:t>
        </w:r>
      </w:hyperlink>
    </w:p>
    <w:p w:rsidR="008E4057" w:rsidRDefault="008E4057" w:rsidP="008E4057">
      <w:pPr>
        <w:ind w:hanging="284"/>
        <w:rPr>
          <w:rFonts w:cs="Times New Roman"/>
          <w:sz w:val="20"/>
          <w:lang w:val="en-US"/>
        </w:rPr>
      </w:pPr>
      <w:r w:rsidRPr="0091512C">
        <w:rPr>
          <w:rFonts w:cs="Times New Roman"/>
          <w:sz w:val="20"/>
          <w:lang w:val="en-US"/>
        </w:rPr>
        <w:t>Tukey J.W.</w:t>
      </w:r>
      <w:r>
        <w:rPr>
          <w:rFonts w:cs="Times New Roman"/>
          <w:sz w:val="20"/>
          <w:lang w:val="en-US"/>
        </w:rPr>
        <w:t xml:space="preserve"> (1977)</w:t>
      </w:r>
      <w:r w:rsidRPr="0091512C">
        <w:rPr>
          <w:rFonts w:cs="Times New Roman"/>
          <w:sz w:val="20"/>
          <w:lang w:val="en-US"/>
        </w:rPr>
        <w:t xml:space="preserve">, </w:t>
      </w:r>
      <w:r w:rsidRPr="0091512C">
        <w:rPr>
          <w:rFonts w:cs="Times New Roman"/>
          <w:i/>
          <w:sz w:val="20"/>
          <w:lang w:val="en-US"/>
        </w:rPr>
        <w:t>Exploratory Data Analysi</w:t>
      </w:r>
      <w:r>
        <w:rPr>
          <w:rFonts w:cs="Times New Roman"/>
          <w:i/>
          <w:sz w:val="20"/>
          <w:lang w:val="en-US"/>
        </w:rPr>
        <w:t>,</w:t>
      </w:r>
      <w:r w:rsidRPr="0091512C">
        <w:rPr>
          <w:rFonts w:cs="Times New Roman"/>
          <w:i/>
          <w:sz w:val="20"/>
          <w:lang w:val="en-US"/>
        </w:rPr>
        <w:t>s</w:t>
      </w:r>
      <w:r>
        <w:rPr>
          <w:rFonts w:cs="Times New Roman"/>
          <w:sz w:val="20"/>
          <w:lang w:val="en-US"/>
        </w:rPr>
        <w:t xml:space="preserve"> </w:t>
      </w:r>
      <w:r w:rsidRPr="0091512C">
        <w:rPr>
          <w:rFonts w:cs="Times New Roman"/>
          <w:sz w:val="20"/>
          <w:lang w:val="en-US"/>
        </w:rPr>
        <w:t>Addison-Wesley, Reading, Massachusetts,</w:t>
      </w:r>
      <w:r>
        <w:rPr>
          <w:rFonts w:cs="Times New Roman"/>
          <w:sz w:val="20"/>
          <w:lang w:val="en-US"/>
        </w:rPr>
        <w:t xml:space="preserve"> </w:t>
      </w:r>
      <w:r w:rsidRPr="0091512C">
        <w:rPr>
          <w:rFonts w:cs="Times New Roman"/>
          <w:sz w:val="20"/>
          <w:lang w:val="en-US"/>
        </w:rPr>
        <w:t>USA</w:t>
      </w:r>
    </w:p>
    <w:p w:rsidR="005A447F" w:rsidRPr="008E4057" w:rsidRDefault="008E4057" w:rsidP="008E4057">
      <w:pPr>
        <w:ind w:hanging="284"/>
        <w:rPr>
          <w:sz w:val="24"/>
          <w:lang w:val="en-US"/>
        </w:rPr>
      </w:pPr>
      <w:r>
        <w:rPr>
          <w:rFonts w:cs="Times New Roman"/>
          <w:sz w:val="20"/>
          <w:lang w:val="en-US"/>
        </w:rPr>
        <w:t xml:space="preserve">World Economic Forum (2016), </w:t>
      </w:r>
      <w:r w:rsidRPr="00BF1491">
        <w:rPr>
          <w:rFonts w:cs="Times New Roman"/>
          <w:i/>
          <w:sz w:val="20"/>
          <w:lang w:val="en-US"/>
        </w:rPr>
        <w:t>The Future of Jobs</w:t>
      </w:r>
      <w:r>
        <w:rPr>
          <w:rFonts w:cs="Times New Roman"/>
          <w:sz w:val="20"/>
          <w:lang w:val="en-US"/>
        </w:rPr>
        <w:t xml:space="preserve">. </w:t>
      </w:r>
    </w:p>
    <w:sectPr w:rsidR="005A447F" w:rsidRPr="008E4057" w:rsidSect="009C08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9D8" w:rsidRDefault="00DE69D8" w:rsidP="005A447F">
      <w:r>
        <w:separator/>
      </w:r>
    </w:p>
  </w:endnote>
  <w:endnote w:type="continuationSeparator" w:id="1">
    <w:p w:rsidR="00DE69D8" w:rsidRDefault="00DE69D8" w:rsidP="005A44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800022EF" w:usb1="C000205A" w:usb2="00000008" w:usb3="00000000" w:csb0="00000057"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9D8" w:rsidRDefault="00DE69D8" w:rsidP="005A447F">
      <w:r>
        <w:separator/>
      </w:r>
    </w:p>
  </w:footnote>
  <w:footnote w:type="continuationSeparator" w:id="1">
    <w:p w:rsidR="00DE69D8" w:rsidRDefault="00DE69D8" w:rsidP="005A447F">
      <w:r>
        <w:continuationSeparator/>
      </w:r>
    </w:p>
  </w:footnote>
  <w:footnote w:id="2">
    <w:p w:rsidR="005A447F" w:rsidRDefault="005A447F">
      <w:pPr>
        <w:pStyle w:val="Testonotaapidipagina"/>
      </w:pPr>
      <w:r>
        <w:rPr>
          <w:rStyle w:val="Rimandonotaapidipagina"/>
        </w:rPr>
        <w:footnoteRef/>
      </w:r>
      <w:r>
        <w:t xml:space="preserve"> IRPET, Firenze, natalia.faraoni@irpet.it</w:t>
      </w:r>
    </w:p>
  </w:footnote>
  <w:footnote w:id="3">
    <w:p w:rsidR="005A447F" w:rsidRDefault="005A447F">
      <w:pPr>
        <w:pStyle w:val="Testonotaapidipagina"/>
      </w:pPr>
      <w:r>
        <w:rPr>
          <w:rStyle w:val="Rimandonotaapidipagina"/>
        </w:rPr>
        <w:footnoteRef/>
      </w:r>
      <w:r>
        <w:t xml:space="preserve"> IRPET, Firenze, tommaso.ferraresi@irpet.it</w:t>
      </w:r>
    </w:p>
  </w:footnote>
  <w:footnote w:id="4">
    <w:p w:rsidR="005A447F" w:rsidRDefault="005A447F">
      <w:pPr>
        <w:pStyle w:val="Testonotaapidipagina"/>
      </w:pPr>
      <w:r>
        <w:rPr>
          <w:rStyle w:val="Rimandonotaapidipagina"/>
        </w:rPr>
        <w:footnoteRef/>
      </w:r>
      <w:r>
        <w:t xml:space="preserve"> IRPET, Firenze, donatella.marinari@irpet.it</w:t>
      </w:r>
    </w:p>
  </w:footnote>
  <w:footnote w:id="5">
    <w:p w:rsidR="005A447F" w:rsidRDefault="005A447F">
      <w:pPr>
        <w:pStyle w:val="Testonotaapidipagina"/>
      </w:pPr>
      <w:r>
        <w:rPr>
          <w:rStyle w:val="Rimandonotaapidipagina"/>
        </w:rPr>
        <w:footnoteRef/>
      </w:r>
      <w:r>
        <w:t xml:space="preserve"> IRPET, Firenze, nicola.sciclone@irpet.it</w:t>
      </w:r>
    </w:p>
  </w:footnote>
  <w:footnote w:id="6">
    <w:p w:rsidR="008E4057" w:rsidRPr="00E10123" w:rsidRDefault="008E4057" w:rsidP="008E4057">
      <w:pPr>
        <w:pStyle w:val="Testonotaapidipagina"/>
        <w:ind w:right="-1"/>
        <w:rPr>
          <w:rFonts w:cs="Times New Roman"/>
          <w:sz w:val="16"/>
        </w:rPr>
      </w:pPr>
      <w:r w:rsidRPr="00E10123">
        <w:rPr>
          <w:rStyle w:val="Rimandonotaapidipagina"/>
          <w:rFonts w:cs="Times New Roman"/>
          <w:sz w:val="18"/>
        </w:rPr>
        <w:footnoteRef/>
      </w:r>
      <w:r w:rsidRPr="00E10123">
        <w:rPr>
          <w:rFonts w:cs="Times New Roman"/>
          <w:sz w:val="18"/>
        </w:rPr>
        <w:t xml:space="preserve"> Confronta nota 5.</w:t>
      </w:r>
    </w:p>
  </w:footnote>
  <w:footnote w:id="7">
    <w:p w:rsidR="008E4057" w:rsidRPr="00223D92" w:rsidRDefault="008E4057" w:rsidP="008E4057">
      <w:pPr>
        <w:pStyle w:val="Testonotaapidipagina"/>
        <w:ind w:right="-1"/>
        <w:rPr>
          <w:rFonts w:cs="Times New Roman"/>
          <w:color w:val="000000" w:themeColor="text1"/>
          <w:sz w:val="18"/>
          <w:szCs w:val="18"/>
        </w:rPr>
      </w:pPr>
      <w:r w:rsidRPr="00EC6BB4">
        <w:rPr>
          <w:rStyle w:val="Rimandonotaapidipagina"/>
          <w:rFonts w:cs="Times New Roman"/>
          <w:color w:val="000000" w:themeColor="text1"/>
          <w:sz w:val="18"/>
          <w:szCs w:val="18"/>
        </w:rPr>
        <w:footnoteRef/>
      </w:r>
      <w:r w:rsidRPr="00EC6BB4">
        <w:rPr>
          <w:rFonts w:cs="Times New Roman"/>
          <w:color w:val="000000" w:themeColor="text1"/>
          <w:sz w:val="18"/>
          <w:szCs w:val="18"/>
        </w:rPr>
        <w:t xml:space="preserve"> Si veda a questo proposito l’interessante ricostruzione in Mokyr</w:t>
      </w:r>
      <w:r>
        <w:rPr>
          <w:rFonts w:cs="Times New Roman"/>
          <w:color w:val="000000" w:themeColor="text1"/>
          <w:sz w:val="18"/>
          <w:szCs w:val="18"/>
        </w:rPr>
        <w:t xml:space="preserve"> e colleghi</w:t>
      </w:r>
      <w:r w:rsidRPr="00EC6BB4">
        <w:rPr>
          <w:rFonts w:cs="Times New Roman"/>
          <w:color w:val="000000" w:themeColor="text1"/>
          <w:sz w:val="18"/>
          <w:szCs w:val="18"/>
        </w:rPr>
        <w:t xml:space="preserve"> </w:t>
      </w:r>
      <w:r>
        <w:rPr>
          <w:rFonts w:cs="Times New Roman"/>
          <w:color w:val="000000" w:themeColor="text1"/>
          <w:sz w:val="18"/>
          <w:szCs w:val="18"/>
        </w:rPr>
        <w:t>(</w:t>
      </w:r>
      <w:r w:rsidRPr="00EC6BB4">
        <w:rPr>
          <w:rFonts w:cs="Times New Roman"/>
          <w:color w:val="000000" w:themeColor="text1"/>
          <w:sz w:val="18"/>
          <w:szCs w:val="18"/>
        </w:rPr>
        <w:t>2015</w:t>
      </w:r>
      <w:r>
        <w:rPr>
          <w:rFonts w:cs="Times New Roman"/>
          <w:color w:val="000000" w:themeColor="text1"/>
          <w:sz w:val="18"/>
          <w:szCs w:val="18"/>
        </w:rPr>
        <w:t>)</w:t>
      </w:r>
      <w:r w:rsidRPr="00EC6BB4">
        <w:rPr>
          <w:rFonts w:cs="Times New Roman"/>
          <w:color w:val="000000" w:themeColor="text1"/>
          <w:sz w:val="18"/>
          <w:szCs w:val="18"/>
        </w:rPr>
        <w:t>.</w:t>
      </w:r>
      <w:r>
        <w:rPr>
          <w:rFonts w:cs="Times New Roman"/>
          <w:color w:val="000000" w:themeColor="text1"/>
          <w:sz w:val="18"/>
          <w:szCs w:val="18"/>
        </w:rPr>
        <w:t xml:space="preserve"> Per una recente rilettura della letteratura teorica ed empirica sul tema si veda Calvino e Virgillito (2017).</w:t>
      </w:r>
    </w:p>
  </w:footnote>
  <w:footnote w:id="8">
    <w:p w:rsidR="008E4057" w:rsidRPr="00A02397" w:rsidRDefault="008E4057" w:rsidP="008E4057">
      <w:pPr>
        <w:pStyle w:val="Testonotaapidipagina"/>
        <w:ind w:right="-1"/>
        <w:rPr>
          <w:rFonts w:cs="Times New Roman"/>
          <w:sz w:val="18"/>
        </w:rPr>
      </w:pPr>
      <w:r>
        <w:rPr>
          <w:rStyle w:val="Rimandonotaapidipagina"/>
        </w:rPr>
        <w:footnoteRef/>
      </w:r>
      <w:r w:rsidRPr="008A1906">
        <w:rPr>
          <w:rFonts w:cs="Times New Roman"/>
          <w:i/>
          <w:sz w:val="18"/>
        </w:rPr>
        <w:t>Occupational Information Network</w:t>
      </w:r>
      <w:r w:rsidRPr="00A02397">
        <w:rPr>
          <w:rFonts w:cs="Times New Roman"/>
          <w:sz w:val="18"/>
        </w:rPr>
        <w:t xml:space="preserve"> sviluppato dal Dipartimento del Commercio della North Carolina, su richiesta dello US </w:t>
      </w:r>
      <w:r w:rsidRPr="008A1906">
        <w:rPr>
          <w:rFonts w:cs="Times New Roman"/>
          <w:i/>
          <w:sz w:val="18"/>
        </w:rPr>
        <w:t>Department of Labor/Employment and Training Administration</w:t>
      </w:r>
      <w:r>
        <w:rPr>
          <w:rFonts w:cs="Times New Roman"/>
          <w:sz w:val="18"/>
        </w:rPr>
        <w:t xml:space="preserve"> (</w:t>
      </w:r>
      <w:hyperlink r:id="rId1" w:history="1">
        <w:r w:rsidRPr="005C03D6">
          <w:rPr>
            <w:rStyle w:val="Collegamentoipertestuale"/>
            <w:rFonts w:cs="Times New Roman"/>
            <w:sz w:val="18"/>
          </w:rPr>
          <w:t>https://www.onetcenter.org/overview.html</w:t>
        </w:r>
      </w:hyperlink>
      <w:r>
        <w:rPr>
          <w:rFonts w:cs="Times New Roman"/>
          <w:sz w:val="18"/>
        </w:rPr>
        <w:t>)</w:t>
      </w:r>
      <w:r w:rsidRPr="00A02397">
        <w:rPr>
          <w:rFonts w:cs="Times New Roman"/>
          <w:sz w:val="18"/>
        </w:rPr>
        <w:t>.</w:t>
      </w:r>
    </w:p>
  </w:footnote>
  <w:footnote w:id="9">
    <w:p w:rsidR="008E4057" w:rsidRPr="004C726A" w:rsidRDefault="008E4057" w:rsidP="008E4057">
      <w:pPr>
        <w:pStyle w:val="Testonotaapidipagina"/>
        <w:ind w:right="-1"/>
        <w:rPr>
          <w:rFonts w:cs="Times New Roman"/>
          <w:sz w:val="18"/>
          <w:szCs w:val="18"/>
        </w:rPr>
      </w:pPr>
      <w:r>
        <w:rPr>
          <w:rStyle w:val="Rimandonotaapidipagina"/>
        </w:rPr>
        <w:footnoteRef/>
      </w:r>
      <w:r w:rsidRPr="004C726A">
        <w:rPr>
          <w:rFonts w:cs="Times New Roman"/>
          <w:sz w:val="18"/>
          <w:szCs w:val="18"/>
        </w:rPr>
        <w:t>Per applicare le percentuali di suscettibilità elaborate da Frey e Osborne</w:t>
      </w:r>
      <w:r>
        <w:rPr>
          <w:rFonts w:cs="Times New Roman"/>
          <w:sz w:val="18"/>
          <w:szCs w:val="18"/>
        </w:rPr>
        <w:t xml:space="preserve"> </w:t>
      </w:r>
      <w:r w:rsidRPr="004C726A">
        <w:rPr>
          <w:rFonts w:cs="Times New Roman"/>
          <w:sz w:val="18"/>
          <w:szCs w:val="18"/>
        </w:rPr>
        <w:t>al mercato del lavoro italiano, lo studio assume che “le occupazioni nei due paesi siano equivalenti in termini di contenuti e di mansioni svolte e presentino le medesime caratteristiche” (</w:t>
      </w:r>
      <w:r w:rsidRPr="004C726A">
        <w:rPr>
          <w:rFonts w:cs="Times New Roman"/>
          <w:color w:val="000000" w:themeColor="text1"/>
          <w:sz w:val="18"/>
          <w:szCs w:val="18"/>
        </w:rPr>
        <w:t>The European House – Ambrosetti 2017, p.71)</w:t>
      </w:r>
      <w:r w:rsidRPr="004C726A">
        <w:rPr>
          <w:rFonts w:cs="Times New Roman"/>
          <w:sz w:val="18"/>
          <w:szCs w:val="18"/>
        </w:rPr>
        <w:t>.</w:t>
      </w:r>
    </w:p>
  </w:footnote>
  <w:footnote w:id="10">
    <w:p w:rsidR="008E4057" w:rsidRPr="00EC6BB4" w:rsidRDefault="008E4057" w:rsidP="008E4057">
      <w:pPr>
        <w:pStyle w:val="Testonotaapidipagina"/>
        <w:ind w:right="-1"/>
        <w:rPr>
          <w:rFonts w:cs="Times New Roman"/>
          <w:color w:val="000000" w:themeColor="text1"/>
          <w:sz w:val="18"/>
          <w:szCs w:val="18"/>
        </w:rPr>
      </w:pPr>
      <w:r w:rsidRPr="004C726A">
        <w:rPr>
          <w:rStyle w:val="Rimandonotaapidipagina"/>
          <w:rFonts w:cs="Times New Roman"/>
          <w:color w:val="000000" w:themeColor="text1"/>
          <w:sz w:val="18"/>
          <w:szCs w:val="18"/>
        </w:rPr>
        <w:footnoteRef/>
      </w:r>
      <w:r w:rsidRPr="004C726A">
        <w:rPr>
          <w:rFonts w:cs="Times New Roman"/>
          <w:color w:val="000000" w:themeColor="text1"/>
          <w:sz w:val="18"/>
          <w:szCs w:val="18"/>
        </w:rPr>
        <w:t xml:space="preserve"> Osservatorio delle competenze digitali 2015, </w:t>
      </w:r>
      <w:hyperlink r:id="rId2" w:history="1">
        <w:r w:rsidRPr="004C726A">
          <w:rPr>
            <w:rStyle w:val="Collegamentoipertestuale"/>
            <w:rFonts w:cs="Times New Roman"/>
            <w:color w:val="000000" w:themeColor="text1"/>
            <w:sz w:val="18"/>
            <w:szCs w:val="18"/>
          </w:rPr>
          <w:t>http://www.assinform.it/Pubblicazioni/Osservatorio-Delle-Competenze-Digitali.kl</w:t>
        </w:r>
      </w:hyperlink>
    </w:p>
  </w:footnote>
  <w:footnote w:id="11">
    <w:p w:rsidR="008E4057" w:rsidRPr="00EC6BB4" w:rsidRDefault="008E4057" w:rsidP="008E4057">
      <w:pPr>
        <w:pStyle w:val="Testonotaapidipagina"/>
        <w:tabs>
          <w:tab w:val="left" w:pos="0"/>
        </w:tabs>
        <w:ind w:right="-1"/>
        <w:rPr>
          <w:rFonts w:cs="Times New Roman"/>
          <w:sz w:val="18"/>
          <w:szCs w:val="18"/>
        </w:rPr>
      </w:pPr>
      <w:r w:rsidRPr="00EC6BB4">
        <w:rPr>
          <w:rStyle w:val="Rimandonotaapidipagina"/>
          <w:rFonts w:cs="Times New Roman"/>
          <w:sz w:val="18"/>
          <w:szCs w:val="18"/>
        </w:rPr>
        <w:footnoteRef/>
      </w:r>
      <w:r w:rsidRPr="00EC6BB4">
        <w:rPr>
          <w:rFonts w:cs="Times New Roman"/>
          <w:sz w:val="18"/>
          <w:szCs w:val="18"/>
        </w:rPr>
        <w:t xml:space="preserve"> L’IRPET sta svolgendo una serie di analisi relative proprio a ricostruire il profilo del sistema produttivo toscano in termini di modelli organizzativi, investimenti in tecnologie, ge</w:t>
      </w:r>
      <w:r>
        <w:rPr>
          <w:rFonts w:cs="Times New Roman"/>
          <w:sz w:val="18"/>
          <w:szCs w:val="18"/>
        </w:rPr>
        <w:t>stione delle risorse umane, ade</w:t>
      </w:r>
      <w:r w:rsidRPr="00EC6BB4">
        <w:rPr>
          <w:rFonts w:cs="Times New Roman"/>
          <w:sz w:val="18"/>
          <w:szCs w:val="18"/>
        </w:rPr>
        <w:t xml:space="preserve">renza al paradigma 4.0. Dopo una prima ricognizione di tipo qualitativo, effettuata con </w:t>
      </w:r>
      <w:r>
        <w:rPr>
          <w:rFonts w:cs="Times New Roman"/>
          <w:sz w:val="18"/>
          <w:szCs w:val="18"/>
        </w:rPr>
        <w:t>il contributo</w:t>
      </w:r>
      <w:r w:rsidRPr="00EC6BB4">
        <w:rPr>
          <w:rFonts w:cs="Times New Roman"/>
          <w:sz w:val="18"/>
          <w:szCs w:val="18"/>
        </w:rPr>
        <w:t xml:space="preserve"> del Consorzio QUINN</w:t>
      </w:r>
      <w:r>
        <w:rPr>
          <w:rFonts w:cs="Times New Roman"/>
          <w:sz w:val="18"/>
          <w:szCs w:val="18"/>
        </w:rPr>
        <w:t>, che ha prodotto due risultati</w:t>
      </w:r>
      <w:r w:rsidRPr="00EC6BB4">
        <w:rPr>
          <w:rFonts w:cs="Times New Roman"/>
          <w:sz w:val="18"/>
          <w:szCs w:val="18"/>
        </w:rPr>
        <w:t xml:space="preserve"> (</w:t>
      </w:r>
      <w:hyperlink r:id="rId3" w:history="1">
        <w:r w:rsidRPr="00EC6BB4">
          <w:rPr>
            <w:rStyle w:val="Collegamentoipertestuale"/>
            <w:rFonts w:cs="Times New Roman"/>
            <w:sz w:val="18"/>
            <w:szCs w:val="18"/>
          </w:rPr>
          <w:t>http://www.irpet.it/archives/40119</w:t>
        </w:r>
      </w:hyperlink>
      <w:r>
        <w:rPr>
          <w:rFonts w:cs="Times New Roman"/>
          <w:sz w:val="18"/>
          <w:szCs w:val="18"/>
        </w:rPr>
        <w:t xml:space="preserve"> e </w:t>
      </w:r>
      <w:hyperlink r:id="rId4" w:history="1">
        <w:r w:rsidRPr="00AB4E0F">
          <w:rPr>
            <w:rStyle w:val="Collegamentoipertestuale"/>
            <w:rFonts w:cs="Times New Roman"/>
            <w:sz w:val="18"/>
            <w:szCs w:val="18"/>
          </w:rPr>
          <w:t>http://www.irpet.it/archives/48984</w:t>
        </w:r>
      </w:hyperlink>
      <w:r w:rsidRPr="00EC6BB4">
        <w:rPr>
          <w:rFonts w:cs="Times New Roman"/>
          <w:sz w:val="18"/>
          <w:szCs w:val="18"/>
        </w:rPr>
        <w:t>), sono in corso due indagini, una sulle medio e grandi imprese nazionali e multinazionali, una sulle piccole imprese con sede in Toscana, statisticamente rappresentative anche dei principali settori produttivi.</w:t>
      </w:r>
    </w:p>
  </w:footnote>
  <w:footnote w:id="12">
    <w:p w:rsidR="008E4057" w:rsidRPr="00D83C7D" w:rsidRDefault="008E4057" w:rsidP="008E4057">
      <w:pPr>
        <w:pStyle w:val="Testonotaapidipagina"/>
        <w:ind w:right="-1"/>
        <w:rPr>
          <w:rFonts w:cs="Times New Roman"/>
          <w:sz w:val="18"/>
          <w:szCs w:val="18"/>
        </w:rPr>
      </w:pPr>
      <w:r>
        <w:rPr>
          <w:rStyle w:val="Rimandonotaapidipagina"/>
        </w:rPr>
        <w:footnoteRef/>
      </w:r>
      <w:r w:rsidRPr="000F6E76">
        <w:rPr>
          <w:rFonts w:cs="Times New Roman"/>
          <w:sz w:val="18"/>
          <w:szCs w:val="18"/>
        </w:rPr>
        <w:t xml:space="preserve">Tra i principali studi di </w:t>
      </w:r>
      <w:r w:rsidRPr="000F6E76">
        <w:rPr>
          <w:rFonts w:cs="Times New Roman"/>
          <w:i/>
          <w:sz w:val="18"/>
          <w:szCs w:val="18"/>
        </w:rPr>
        <w:t>foresight</w:t>
      </w:r>
      <w:r>
        <w:rPr>
          <w:rFonts w:cs="Times New Roman"/>
          <w:i/>
          <w:sz w:val="18"/>
          <w:szCs w:val="18"/>
        </w:rPr>
        <w:t xml:space="preserve"> </w:t>
      </w:r>
      <w:r w:rsidRPr="000F6E76">
        <w:rPr>
          <w:rFonts w:cs="Times New Roman"/>
          <w:sz w:val="18"/>
          <w:szCs w:val="18"/>
        </w:rPr>
        <w:t>ci sono quelli già precedentemente menzionati di Frey e Osborne (2017) e Arntz</w:t>
      </w:r>
      <w:r>
        <w:rPr>
          <w:rFonts w:cs="Times New Roman"/>
          <w:sz w:val="18"/>
          <w:szCs w:val="18"/>
        </w:rPr>
        <w:t xml:space="preserve"> </w:t>
      </w:r>
      <w:r w:rsidRPr="000F6E76">
        <w:rPr>
          <w:rFonts w:cs="Times New Roman"/>
          <w:i/>
          <w:sz w:val="18"/>
          <w:szCs w:val="18"/>
        </w:rPr>
        <w:t>et al.</w:t>
      </w:r>
      <w:r w:rsidRPr="000F6E76">
        <w:rPr>
          <w:rFonts w:cs="Times New Roman"/>
          <w:sz w:val="18"/>
          <w:szCs w:val="18"/>
        </w:rPr>
        <w:t xml:space="preserve"> (2016). Tra gli studi retrospetti</w:t>
      </w:r>
      <w:r>
        <w:rPr>
          <w:rFonts w:cs="Times New Roman"/>
          <w:sz w:val="18"/>
          <w:szCs w:val="18"/>
        </w:rPr>
        <w:t>v</w:t>
      </w:r>
      <w:r w:rsidRPr="000F6E76">
        <w:rPr>
          <w:rFonts w:cs="Times New Roman"/>
          <w:sz w:val="18"/>
          <w:szCs w:val="18"/>
        </w:rPr>
        <w:t>i, interessati cioè a ricostruire la dinamica passata</w:t>
      </w:r>
      <w:r w:rsidRPr="002E246B">
        <w:rPr>
          <w:rFonts w:cs="Times New Roman"/>
          <w:sz w:val="18"/>
          <w:szCs w:val="18"/>
        </w:rPr>
        <w:t>, A</w:t>
      </w:r>
      <w:r w:rsidRPr="00D83C7D">
        <w:rPr>
          <w:rFonts w:cs="Times New Roman"/>
          <w:sz w:val="18"/>
          <w:szCs w:val="18"/>
        </w:rPr>
        <w:t>cemoglu e Restrepo (2017) mostrano effet</w:t>
      </w:r>
      <w:r>
        <w:rPr>
          <w:rFonts w:cs="Times New Roman"/>
          <w:sz w:val="18"/>
          <w:szCs w:val="18"/>
        </w:rPr>
        <w:t>ti</w:t>
      </w:r>
      <w:r w:rsidRPr="00D83C7D">
        <w:rPr>
          <w:rFonts w:cs="Times New Roman"/>
          <w:sz w:val="18"/>
          <w:szCs w:val="18"/>
        </w:rPr>
        <w:t xml:space="preserve"> negativ</w:t>
      </w:r>
      <w:r>
        <w:rPr>
          <w:rFonts w:cs="Times New Roman"/>
          <w:sz w:val="18"/>
          <w:szCs w:val="18"/>
        </w:rPr>
        <w:t>i</w:t>
      </w:r>
      <w:r w:rsidRPr="00D83C7D">
        <w:rPr>
          <w:rFonts w:cs="Times New Roman"/>
          <w:sz w:val="18"/>
          <w:szCs w:val="18"/>
        </w:rPr>
        <w:t xml:space="preserve"> dell’automazione sui posti di lavoro laddove Autor </w:t>
      </w:r>
      <w:r w:rsidRPr="00FD393E">
        <w:rPr>
          <w:rFonts w:cs="Times New Roman"/>
          <w:i/>
          <w:sz w:val="18"/>
          <w:szCs w:val="18"/>
        </w:rPr>
        <w:t>et al.</w:t>
      </w:r>
      <w:r w:rsidRPr="00D83C7D">
        <w:rPr>
          <w:rFonts w:cs="Times New Roman"/>
          <w:sz w:val="18"/>
          <w:szCs w:val="18"/>
        </w:rPr>
        <w:t xml:space="preserve"> (2015) e Graetz e Michaels (2015) non trovano invece conseguenze significative. </w:t>
      </w:r>
      <w:r w:rsidRPr="005665BC">
        <w:rPr>
          <w:rFonts w:cs="Times New Roman"/>
          <w:sz w:val="18"/>
          <w:szCs w:val="18"/>
        </w:rPr>
        <w:t xml:space="preserve">Gregory </w:t>
      </w:r>
      <w:r w:rsidRPr="005665BC">
        <w:rPr>
          <w:rFonts w:cs="Times New Roman"/>
          <w:i/>
          <w:sz w:val="18"/>
          <w:szCs w:val="18"/>
        </w:rPr>
        <w:t>et al.</w:t>
      </w:r>
      <w:r>
        <w:rPr>
          <w:rFonts w:cs="Times New Roman"/>
          <w:i/>
          <w:sz w:val="18"/>
          <w:szCs w:val="18"/>
        </w:rPr>
        <w:t xml:space="preserve"> </w:t>
      </w:r>
      <w:r w:rsidRPr="00D83C7D">
        <w:rPr>
          <w:rFonts w:cs="Times New Roman"/>
          <w:sz w:val="18"/>
          <w:szCs w:val="18"/>
        </w:rPr>
        <w:t>(2016) sottolineano la presenza di un impatto positivo.</w:t>
      </w:r>
    </w:p>
  </w:footnote>
  <w:footnote w:id="13">
    <w:p w:rsidR="008E4057" w:rsidRPr="00FD393E" w:rsidRDefault="008E4057" w:rsidP="008E4057">
      <w:pPr>
        <w:pStyle w:val="Testonotaapidipagina"/>
        <w:ind w:right="-1"/>
        <w:rPr>
          <w:rFonts w:cs="Times New Roman"/>
        </w:rPr>
      </w:pPr>
      <w:r>
        <w:rPr>
          <w:rStyle w:val="Rimandonotaapidipagina"/>
        </w:rPr>
        <w:footnoteRef/>
      </w:r>
      <w:r>
        <w:t xml:space="preserve"> </w:t>
      </w:r>
      <w:r w:rsidRPr="00B6219D">
        <w:rPr>
          <w:rFonts w:cs="Times New Roman"/>
          <w:sz w:val="18"/>
          <w:szCs w:val="18"/>
        </w:rPr>
        <w:t>Si sottolinea che la scelta metodologica è quella di partire dalle competenze per poi risalire alle professioni, piuttosto che il contrario. Questo comporta uno sforzo di codificazione e classificazione delle competenze e dei compiti svolti che in questo lavoro trova una prima applicazione ma che sarà oggetto di futuri approfondimenti.</w:t>
      </w:r>
    </w:p>
  </w:footnote>
  <w:footnote w:id="14">
    <w:p w:rsidR="008E4057" w:rsidRPr="00C57A11" w:rsidRDefault="008E4057" w:rsidP="008E4057">
      <w:pPr>
        <w:pStyle w:val="Testonotaapidipagina"/>
        <w:ind w:right="-1"/>
        <w:rPr>
          <w:rFonts w:cs="Times New Roman"/>
          <w:sz w:val="18"/>
        </w:rPr>
      </w:pPr>
      <w:r w:rsidRPr="00C57A11">
        <w:rPr>
          <w:rStyle w:val="Rimandonotaapidipagina"/>
          <w:rFonts w:cs="Times New Roman"/>
          <w:sz w:val="18"/>
        </w:rPr>
        <w:footnoteRef/>
      </w:r>
      <w:r w:rsidRPr="00C57A11">
        <w:rPr>
          <w:rFonts w:cs="Times New Roman"/>
          <w:sz w:val="18"/>
        </w:rPr>
        <w:t xml:space="preserve"> </w:t>
      </w:r>
      <w:r>
        <w:rPr>
          <w:rFonts w:cs="Times New Roman"/>
          <w:sz w:val="18"/>
        </w:rPr>
        <w:t>Non si tratta infatti solamente di sostituire il lavoro umano con quello delle macchine, ma anche di poter esternalizzare mansioni codificate in altre imprese e in altri paesi in cui i costi di produzione risultano più bassi (per esempio quelli legati al lavoro o al rispetto delle norme). Si veda per esempio Blinder 2009 e Blinder e Krueger 2013.</w:t>
      </w:r>
    </w:p>
  </w:footnote>
  <w:footnote w:id="15">
    <w:p w:rsidR="008E4057" w:rsidRPr="00116CF9" w:rsidRDefault="008E4057" w:rsidP="008E4057">
      <w:pPr>
        <w:pStyle w:val="Testonotaapidipagina"/>
        <w:ind w:right="-1"/>
        <w:rPr>
          <w:rFonts w:cs="Times New Roman"/>
          <w:sz w:val="18"/>
        </w:rPr>
      </w:pPr>
      <w:r w:rsidRPr="00937CC0">
        <w:rPr>
          <w:rStyle w:val="Rimandonotaapidipagina"/>
          <w:rFonts w:cs="Times New Roman"/>
          <w:sz w:val="18"/>
          <w:szCs w:val="18"/>
        </w:rPr>
        <w:footnoteRef/>
      </w:r>
      <w:r w:rsidRPr="00937CC0">
        <w:rPr>
          <w:rFonts w:cs="Times New Roman"/>
          <w:sz w:val="18"/>
          <w:szCs w:val="18"/>
        </w:rPr>
        <w:t>Si pensi a e-David, il “robot pittore”,  i cui quadri vengono creati non solo dal programmatore, ma anche grazie al risultato</w:t>
      </w:r>
      <w:r w:rsidRPr="00116CF9">
        <w:rPr>
          <w:rFonts w:cs="Times New Roman"/>
          <w:sz w:val="18"/>
        </w:rPr>
        <w:t xml:space="preserve"> di un processo di ottimizzazione visiva</w:t>
      </w:r>
      <w:r>
        <w:rPr>
          <w:rFonts w:cs="Times New Roman"/>
          <w:sz w:val="18"/>
        </w:rPr>
        <w:t xml:space="preserve"> (</w:t>
      </w:r>
      <w:hyperlink r:id="rId5" w:history="1">
        <w:r w:rsidRPr="000313E6">
          <w:rPr>
            <w:rStyle w:val="Collegamentoipertestuale"/>
            <w:rFonts w:cs="Times New Roman"/>
            <w:sz w:val="18"/>
          </w:rPr>
          <w:t>https://vimeo.com/68859229</w:t>
        </w:r>
      </w:hyperlink>
      <w:r>
        <w:rPr>
          <w:rFonts w:cs="Times New Roman"/>
          <w:sz w:val="18"/>
        </w:rPr>
        <w:t>).</w:t>
      </w:r>
    </w:p>
  </w:footnote>
  <w:footnote w:id="16">
    <w:p w:rsidR="008E4057" w:rsidRPr="0088716C" w:rsidRDefault="008E4057" w:rsidP="008E4057">
      <w:pPr>
        <w:ind w:right="-993"/>
        <w:outlineLvl w:val="0"/>
        <w:rPr>
          <w:rFonts w:eastAsia="Times New Roman" w:cs="Times New Roman"/>
          <w:bCs/>
          <w:kern w:val="28"/>
          <w:sz w:val="18"/>
          <w:szCs w:val="60"/>
        </w:rPr>
      </w:pPr>
      <w:r w:rsidRPr="000831CB">
        <w:rPr>
          <w:rStyle w:val="Rimandonotaapidipagina"/>
          <w:rFonts w:cs="Times New Roman"/>
          <w:sz w:val="18"/>
        </w:rPr>
        <w:footnoteRef/>
      </w:r>
      <w:r w:rsidRPr="000831CB">
        <w:rPr>
          <w:rFonts w:cs="Times New Roman"/>
          <w:sz w:val="18"/>
        </w:rPr>
        <w:t xml:space="preserve"> Si rimanda a un precedente l</w:t>
      </w:r>
      <w:r>
        <w:rPr>
          <w:rFonts w:cs="Times New Roman"/>
          <w:sz w:val="18"/>
        </w:rPr>
        <w:t>avoro IRPET intitolato “</w:t>
      </w:r>
      <w:r w:rsidRPr="0088716C">
        <w:rPr>
          <w:rFonts w:eastAsia="Times New Roman" w:cs="Times New Roman"/>
          <w:bCs/>
          <w:kern w:val="28"/>
          <w:sz w:val="18"/>
          <w:szCs w:val="60"/>
        </w:rPr>
        <w:t>I fabbisogni di competenze 4.0 del sistema produttivo toscano</w:t>
      </w:r>
      <w:r>
        <w:rPr>
          <w:rFonts w:eastAsia="Times New Roman" w:cs="Times New Roman"/>
          <w:bCs/>
          <w:kern w:val="28"/>
          <w:sz w:val="18"/>
          <w:szCs w:val="60"/>
        </w:rPr>
        <w:t>”</w:t>
      </w:r>
      <w:r w:rsidRPr="0088716C">
        <w:rPr>
          <w:rFonts w:eastAsia="Times New Roman" w:cs="Times New Roman"/>
          <w:bCs/>
          <w:kern w:val="28"/>
          <w:sz w:val="18"/>
          <w:szCs w:val="60"/>
        </w:rPr>
        <w:t xml:space="preserve"> </w:t>
      </w:r>
    </w:p>
    <w:p w:rsidR="008E4057" w:rsidRPr="00937CC0" w:rsidRDefault="008E4057" w:rsidP="008E4057">
      <w:pPr>
        <w:pStyle w:val="Testonotaapidipagina"/>
        <w:ind w:right="-1"/>
        <w:rPr>
          <w:rFonts w:cs="Times New Roman"/>
          <w:sz w:val="18"/>
          <w:szCs w:val="18"/>
        </w:rPr>
      </w:pPr>
      <w:r>
        <w:rPr>
          <w:rFonts w:cs="Times New Roman"/>
          <w:sz w:val="18"/>
        </w:rPr>
        <w:t xml:space="preserve">per una prima esplorazione </w:t>
      </w:r>
      <w:r w:rsidRPr="000831CB">
        <w:rPr>
          <w:rFonts w:cs="Times New Roman"/>
          <w:sz w:val="18"/>
        </w:rPr>
        <w:t xml:space="preserve">della domanda e dell’offerta di figure </w:t>
      </w:r>
      <w:r w:rsidRPr="00937CC0">
        <w:rPr>
          <w:rFonts w:cs="Times New Roman"/>
          <w:sz w:val="18"/>
          <w:szCs w:val="18"/>
        </w:rPr>
        <w:t xml:space="preserve">professionali 4.0, al fine di identificare un quadro di sfondo della situazione </w:t>
      </w:r>
      <w:r>
        <w:rPr>
          <w:rFonts w:cs="Times New Roman"/>
          <w:sz w:val="18"/>
          <w:szCs w:val="18"/>
        </w:rPr>
        <w:t>regionale</w:t>
      </w:r>
      <w:r w:rsidRPr="00937CC0">
        <w:rPr>
          <w:rFonts w:cs="Times New Roman"/>
          <w:sz w:val="18"/>
          <w:szCs w:val="18"/>
        </w:rPr>
        <w:t xml:space="preserve">. </w:t>
      </w:r>
    </w:p>
  </w:footnote>
  <w:footnote w:id="17">
    <w:p w:rsidR="008E4057" w:rsidRPr="00636BD1" w:rsidRDefault="008E4057" w:rsidP="008E4057">
      <w:pPr>
        <w:pStyle w:val="Testonotaapidipagina"/>
        <w:ind w:right="-1"/>
        <w:rPr>
          <w:rFonts w:cs="Times New Roman"/>
          <w:sz w:val="18"/>
        </w:rPr>
      </w:pPr>
      <w:r w:rsidRPr="00937CC0">
        <w:rPr>
          <w:rStyle w:val="Rimandonotaapidipagina"/>
          <w:rFonts w:cs="Times New Roman"/>
          <w:sz w:val="18"/>
          <w:szCs w:val="18"/>
        </w:rPr>
        <w:footnoteRef/>
      </w:r>
      <w:r w:rsidRPr="00937CC0">
        <w:rPr>
          <w:rFonts w:cs="Times New Roman"/>
          <w:sz w:val="18"/>
          <w:szCs w:val="18"/>
        </w:rPr>
        <w:t xml:space="preserve"> Come già specificato la sostituzione del lavoratore che svolge determinati compiti può avvenire per mezzo</w:t>
      </w:r>
      <w:r w:rsidRPr="00636BD1">
        <w:rPr>
          <w:rFonts w:cs="Times New Roman"/>
          <w:sz w:val="18"/>
        </w:rPr>
        <w:t xml:space="preserve"> di macchine o tramite esternalizzazione di quei compiti ad altri lavoratori (meno costosi). Può configurarsi però anche la situazione per cui il lavoratore, liberato da </w:t>
      </w:r>
      <w:r w:rsidRPr="00636BD1">
        <w:rPr>
          <w:rFonts w:cs="Times New Roman"/>
          <w:i/>
          <w:sz w:val="18"/>
        </w:rPr>
        <w:t>tasks</w:t>
      </w:r>
      <w:r w:rsidRPr="00636BD1">
        <w:rPr>
          <w:rFonts w:cs="Times New Roman"/>
          <w:sz w:val="18"/>
        </w:rPr>
        <w:t xml:space="preserve"> ripetitivi, viene impiegato </w:t>
      </w:r>
      <w:r>
        <w:rPr>
          <w:rFonts w:cs="Times New Roman"/>
          <w:sz w:val="18"/>
        </w:rPr>
        <w:t>in</w:t>
      </w:r>
      <w:r w:rsidRPr="00636BD1">
        <w:rPr>
          <w:rFonts w:cs="Times New Roman"/>
          <w:sz w:val="18"/>
        </w:rPr>
        <w:t xml:space="preserve"> attività di altro tipo. </w:t>
      </w:r>
    </w:p>
  </w:footnote>
  <w:footnote w:id="18">
    <w:p w:rsidR="008E4057" w:rsidRPr="005E0D2D" w:rsidRDefault="008E4057" w:rsidP="008E4057">
      <w:pPr>
        <w:pStyle w:val="Testonotaapidipagina"/>
        <w:ind w:right="-1"/>
        <w:rPr>
          <w:rFonts w:cs="Times New Roman"/>
        </w:rPr>
      </w:pPr>
      <w:r w:rsidRPr="005E0D2D">
        <w:rPr>
          <w:rStyle w:val="Rimandonotaapidipagina"/>
          <w:rFonts w:cs="Times New Roman"/>
          <w:sz w:val="18"/>
        </w:rPr>
        <w:footnoteRef/>
      </w:r>
      <w:r w:rsidRPr="005E0D2D">
        <w:rPr>
          <w:rFonts w:cs="Times New Roman"/>
          <w:sz w:val="18"/>
        </w:rPr>
        <w:t xml:space="preserve"> Si vedano il paragrafo 4 e la nota tecnica allegata.</w:t>
      </w:r>
    </w:p>
  </w:footnote>
  <w:footnote w:id="19">
    <w:p w:rsidR="008E4057" w:rsidRPr="008C609D" w:rsidRDefault="008E4057" w:rsidP="008E4057">
      <w:pPr>
        <w:pStyle w:val="Testonotaapidipagina"/>
        <w:ind w:right="-1"/>
        <w:rPr>
          <w:rFonts w:cs="Times New Roman"/>
          <w:sz w:val="18"/>
          <w:szCs w:val="18"/>
        </w:rPr>
      </w:pPr>
      <w:r w:rsidRPr="00364E8F">
        <w:rPr>
          <w:rStyle w:val="Rimandonotaapidipagina"/>
          <w:rFonts w:cs="Times New Roman"/>
          <w:sz w:val="18"/>
        </w:rPr>
        <w:footnoteRef/>
      </w:r>
      <w:r w:rsidRPr="00364E8F">
        <w:rPr>
          <w:rFonts w:cs="Times New Roman"/>
          <w:sz w:val="18"/>
        </w:rPr>
        <w:t xml:space="preserve"> Una banca dati che non verrà </w:t>
      </w:r>
      <w:r>
        <w:rPr>
          <w:rFonts w:cs="Times New Roman"/>
          <w:sz w:val="18"/>
        </w:rPr>
        <w:t xml:space="preserve">per il momento </w:t>
      </w:r>
      <w:r w:rsidRPr="00364E8F">
        <w:rPr>
          <w:rFonts w:cs="Times New Roman"/>
          <w:sz w:val="18"/>
        </w:rPr>
        <w:t>tenuta in considerazione è il PIAAC (</w:t>
      </w:r>
      <w:r w:rsidRPr="0077645D">
        <w:rPr>
          <w:rFonts w:cs="Times New Roman"/>
          <w:i/>
          <w:sz w:val="18"/>
        </w:rPr>
        <w:t>Programme for the International Assessment of AdultCompetencies</w:t>
      </w:r>
      <w:r>
        <w:rPr>
          <w:rFonts w:cs="Times New Roman"/>
          <w:sz w:val="18"/>
        </w:rPr>
        <w:t>), un programma ideato dal</w:t>
      </w:r>
      <w:r w:rsidRPr="00364E8F">
        <w:rPr>
          <w:rFonts w:cs="Times New Roman"/>
          <w:sz w:val="18"/>
        </w:rPr>
        <w:t xml:space="preserve">l’Organizzazione per la Cooperazione e lo Sviluppo Economico (OECD), a cui anche l’Italia aderisce. L'indagine ha lo scopo di conoscere attraverso un questionario e dei test cognitivi specifici le abilità fondamentali della popolazione adulta compresa tra i 16 e i 65 anni, ovvero quelle competenze ritenute indispensabili per partecipare attivamente alla vita sociale ed economica. Essa fornisce quindi informazioni sulle competenze fondamentali degli adulti - definite dall’OCSE </w:t>
      </w:r>
      <w:r w:rsidRPr="00364E8F">
        <w:rPr>
          <w:rFonts w:cs="Times New Roman"/>
          <w:i/>
          <w:sz w:val="18"/>
        </w:rPr>
        <w:t>foundations skills</w:t>
      </w:r>
      <w:r w:rsidRPr="00364E8F">
        <w:rPr>
          <w:rFonts w:cs="Times New Roman"/>
          <w:sz w:val="18"/>
        </w:rPr>
        <w:t xml:space="preserve"> - e in particolare sulla lettura (</w:t>
      </w:r>
      <w:r w:rsidRPr="00364E8F">
        <w:rPr>
          <w:rFonts w:cs="Times New Roman"/>
          <w:i/>
          <w:sz w:val="18"/>
        </w:rPr>
        <w:t>Literacy</w:t>
      </w:r>
      <w:r w:rsidRPr="00364E8F">
        <w:rPr>
          <w:rFonts w:cs="Times New Roman"/>
          <w:sz w:val="18"/>
        </w:rPr>
        <w:t>), sulle abilità logico-matematiche (</w:t>
      </w:r>
      <w:r w:rsidRPr="00364E8F">
        <w:rPr>
          <w:rFonts w:cs="Times New Roman"/>
          <w:i/>
          <w:sz w:val="18"/>
        </w:rPr>
        <w:t>Numeracy</w:t>
      </w:r>
      <w:r w:rsidRPr="00364E8F">
        <w:rPr>
          <w:rFonts w:cs="Times New Roman"/>
          <w:sz w:val="18"/>
        </w:rPr>
        <w:t xml:space="preserve">) e sulle competenze collegate alle tecnologie dell’informazione e comunicazione (ICT), oltre a indicazioni sull’uso che gli adulti fanno di esse </w:t>
      </w:r>
      <w:r w:rsidRPr="008C609D">
        <w:rPr>
          <w:rFonts w:cs="Times New Roman"/>
          <w:sz w:val="18"/>
          <w:szCs w:val="18"/>
        </w:rPr>
        <w:t xml:space="preserve">nell’attività lavorativa.  </w:t>
      </w:r>
    </w:p>
  </w:footnote>
  <w:footnote w:id="20">
    <w:p w:rsidR="008E4057" w:rsidRPr="00AB3AF5" w:rsidRDefault="008E4057" w:rsidP="008E4057">
      <w:pPr>
        <w:pStyle w:val="Testonotaapidipagina"/>
        <w:tabs>
          <w:tab w:val="left" w:pos="284"/>
        </w:tabs>
        <w:ind w:right="-1"/>
        <w:rPr>
          <w:rFonts w:cs="Times New Roman"/>
        </w:rPr>
      </w:pPr>
      <w:r w:rsidRPr="00AB3AF5">
        <w:rPr>
          <w:rStyle w:val="Rimandonotaapidipagina"/>
          <w:rFonts w:cs="Times New Roman"/>
          <w:sz w:val="18"/>
        </w:rPr>
        <w:footnoteRef/>
      </w:r>
      <w:hyperlink r:id="rId6" w:history="1">
        <w:r w:rsidRPr="00AB3AF5">
          <w:rPr>
            <w:rStyle w:val="Collegamentoipertestuale"/>
            <w:rFonts w:cs="Times New Roman"/>
            <w:sz w:val="18"/>
          </w:rPr>
          <w:t>http://fabbisogni.isfol.it/documenti/it/met_campionaria_2014.pdf</w:t>
        </w:r>
      </w:hyperlink>
    </w:p>
  </w:footnote>
  <w:footnote w:id="21">
    <w:p w:rsidR="008E4057" w:rsidRPr="00AD490B" w:rsidRDefault="008E4057" w:rsidP="008E4057">
      <w:pPr>
        <w:pStyle w:val="Testonotaapidipagina"/>
        <w:ind w:right="-1"/>
        <w:rPr>
          <w:rFonts w:cs="Times New Roman"/>
          <w:sz w:val="18"/>
        </w:rPr>
      </w:pPr>
      <w:r w:rsidRPr="00AD490B">
        <w:rPr>
          <w:rStyle w:val="Rimandonotaapidipagina"/>
          <w:rFonts w:cs="Times New Roman"/>
          <w:sz w:val="18"/>
        </w:rPr>
        <w:footnoteRef/>
      </w:r>
      <w:r w:rsidRPr="00AD490B">
        <w:rPr>
          <w:rFonts w:cs="Times New Roman"/>
          <w:sz w:val="18"/>
        </w:rPr>
        <w:t xml:space="preserve"> Si veda Box 1.</w:t>
      </w:r>
    </w:p>
  </w:footnote>
  <w:footnote w:id="22">
    <w:p w:rsidR="008E4057" w:rsidRPr="00790725" w:rsidRDefault="008E4057" w:rsidP="008E4057">
      <w:pPr>
        <w:pStyle w:val="Testonotaapidipagina"/>
        <w:ind w:right="-1"/>
        <w:rPr>
          <w:rFonts w:cs="Times New Roman"/>
          <w:sz w:val="18"/>
          <w:szCs w:val="18"/>
          <w:lang w:val="en-US"/>
        </w:rPr>
      </w:pPr>
      <w:r w:rsidRPr="00C35BE4">
        <w:rPr>
          <w:rStyle w:val="Rimandonotaapidipagina"/>
          <w:rFonts w:cs="Times New Roman"/>
          <w:sz w:val="18"/>
          <w:szCs w:val="18"/>
        </w:rPr>
        <w:footnoteRef/>
      </w:r>
      <w:r>
        <w:rPr>
          <w:rFonts w:cs="Times New Roman"/>
          <w:sz w:val="18"/>
          <w:szCs w:val="18"/>
        </w:rPr>
        <w:t xml:space="preserve">1. </w:t>
      </w:r>
      <w:r w:rsidRPr="00C35BE4">
        <w:rPr>
          <w:rFonts w:cs="Times New Roman"/>
          <w:sz w:val="18"/>
          <w:szCs w:val="18"/>
        </w:rPr>
        <w:t xml:space="preserve">Legislatori, imprenditori, alta dirigenza; </w:t>
      </w:r>
      <w:r>
        <w:rPr>
          <w:rFonts w:cs="Times New Roman"/>
          <w:sz w:val="18"/>
          <w:szCs w:val="18"/>
        </w:rPr>
        <w:t xml:space="preserve">2. </w:t>
      </w:r>
      <w:r w:rsidRPr="00C35BE4">
        <w:rPr>
          <w:rFonts w:cs="Times New Roman"/>
          <w:sz w:val="18"/>
          <w:szCs w:val="18"/>
        </w:rPr>
        <w:t xml:space="preserve">Professioni intellettuali, scientifiche e di elevata specializzazione; </w:t>
      </w:r>
      <w:r>
        <w:rPr>
          <w:rFonts w:cs="Times New Roman"/>
          <w:sz w:val="18"/>
          <w:szCs w:val="18"/>
        </w:rPr>
        <w:t xml:space="preserve">3. </w:t>
      </w:r>
      <w:r w:rsidRPr="00C35BE4">
        <w:rPr>
          <w:rFonts w:cs="Times New Roman"/>
          <w:sz w:val="18"/>
          <w:szCs w:val="18"/>
        </w:rPr>
        <w:t xml:space="preserve">Professioni tecniche; </w:t>
      </w:r>
      <w:r>
        <w:rPr>
          <w:rFonts w:cs="Times New Roman"/>
          <w:sz w:val="18"/>
          <w:szCs w:val="18"/>
        </w:rPr>
        <w:t xml:space="preserve">4. </w:t>
      </w:r>
      <w:r w:rsidRPr="00C35BE4">
        <w:rPr>
          <w:rFonts w:cs="Times New Roman"/>
          <w:sz w:val="18"/>
          <w:szCs w:val="18"/>
        </w:rPr>
        <w:t xml:space="preserve">Professioni esecutive nel lavoro di ufficio; </w:t>
      </w:r>
      <w:r>
        <w:rPr>
          <w:rFonts w:cs="Times New Roman"/>
          <w:sz w:val="18"/>
          <w:szCs w:val="18"/>
        </w:rPr>
        <w:t xml:space="preserve">5. </w:t>
      </w:r>
      <w:r w:rsidRPr="00C35BE4">
        <w:rPr>
          <w:rFonts w:cs="Times New Roman"/>
          <w:sz w:val="18"/>
          <w:szCs w:val="18"/>
        </w:rPr>
        <w:t xml:space="preserve">Professioni qualificate nelle attività commerciali e nei servizi; </w:t>
      </w:r>
      <w:r>
        <w:rPr>
          <w:rFonts w:cs="Times New Roman"/>
          <w:sz w:val="18"/>
          <w:szCs w:val="18"/>
        </w:rPr>
        <w:t xml:space="preserve">6. </w:t>
      </w:r>
      <w:r w:rsidRPr="00C35BE4">
        <w:rPr>
          <w:rFonts w:cs="Times New Roman"/>
          <w:sz w:val="18"/>
          <w:szCs w:val="18"/>
        </w:rPr>
        <w:t>Artigiani, operai specializzati, agricoltori;</w:t>
      </w:r>
      <w:r>
        <w:rPr>
          <w:rFonts w:cs="Times New Roman"/>
          <w:sz w:val="18"/>
          <w:szCs w:val="18"/>
        </w:rPr>
        <w:t xml:space="preserve"> 7. </w:t>
      </w:r>
      <w:r w:rsidRPr="00C35BE4">
        <w:rPr>
          <w:rFonts w:cs="Times New Roman"/>
          <w:sz w:val="18"/>
          <w:szCs w:val="18"/>
        </w:rPr>
        <w:t xml:space="preserve">Conduttori di impianti, operai ai macchinari fissi e conducenti di veicoli; </w:t>
      </w:r>
      <w:r>
        <w:rPr>
          <w:rFonts w:cs="Times New Roman"/>
          <w:sz w:val="18"/>
          <w:szCs w:val="18"/>
        </w:rPr>
        <w:t xml:space="preserve">8. </w:t>
      </w:r>
      <w:r w:rsidRPr="000F6E76">
        <w:rPr>
          <w:rFonts w:cs="Times New Roman"/>
          <w:sz w:val="18"/>
          <w:szCs w:val="18"/>
          <w:lang w:val="en-US"/>
        </w:rPr>
        <w:t>Professioni non qualificate.</w:t>
      </w:r>
    </w:p>
  </w:footnote>
  <w:footnote w:id="23">
    <w:p w:rsidR="008E4057" w:rsidRPr="00C35BE4" w:rsidRDefault="008E4057" w:rsidP="008E4057">
      <w:pPr>
        <w:pStyle w:val="Testonotaapidipagina"/>
        <w:ind w:right="-1"/>
        <w:rPr>
          <w:rFonts w:cs="Times New Roman"/>
          <w:sz w:val="18"/>
          <w:szCs w:val="18"/>
          <w:lang w:val="en-US"/>
        </w:rPr>
      </w:pPr>
      <w:r w:rsidRPr="00C35BE4">
        <w:rPr>
          <w:rStyle w:val="Rimandonotaapidipagina"/>
          <w:rFonts w:cs="Times New Roman"/>
          <w:sz w:val="18"/>
          <w:szCs w:val="18"/>
        </w:rPr>
        <w:footnoteRef/>
      </w:r>
      <w:r w:rsidRPr="00C35BE4">
        <w:rPr>
          <w:rFonts w:cs="Times New Roman"/>
          <w:sz w:val="18"/>
          <w:szCs w:val="18"/>
          <w:lang w:val="en-US"/>
        </w:rPr>
        <w:t xml:space="preserve"> Management Occupations; Business and Financial Operations Occupations; Computer and Mathematical Occupations; Architecture and Engineering Occupations; Life, Physical, and Social Science Occupations; Community and Social Service Occupations; Legal Occupations; Education, Training, and Library Occupations; Arts, Design, Entertainment, Sports, and Media Occupations; Healthcare Practitioners and Technical Occupations; Healthcare Support Occupations; Protective Service Occupations; Food Preparation and Serving Related Occupations; Building and Grounds Cleaning and Maintenance Occupations; Personal Care and Service Occupations; Sales and Related Occupations; Office and Administrative Support Occupations; Farming, Fishing, and Forestry Occupations; Construction and Extraction Occupations; Installation, Maintenance, and Repair Occupations; Production Occupations; Transportation and Material Moving Occupations.</w:t>
      </w:r>
    </w:p>
  </w:footnote>
  <w:footnote w:id="24">
    <w:p w:rsidR="008E4057" w:rsidRPr="00C35BE4" w:rsidRDefault="008E4057" w:rsidP="008E4057">
      <w:pPr>
        <w:pStyle w:val="Testonotaapidipagina"/>
        <w:rPr>
          <w:rFonts w:cs="Times New Roman"/>
          <w:sz w:val="18"/>
          <w:szCs w:val="18"/>
        </w:rPr>
      </w:pPr>
      <w:r w:rsidRPr="00C35BE4">
        <w:rPr>
          <w:rStyle w:val="Rimandonotaapidipagina"/>
          <w:rFonts w:cs="Times New Roman"/>
          <w:sz w:val="18"/>
          <w:szCs w:val="18"/>
        </w:rPr>
        <w:footnoteRef/>
      </w:r>
      <w:r w:rsidRPr="00C35BE4">
        <w:rPr>
          <w:rFonts w:cs="Times New Roman"/>
          <w:sz w:val="18"/>
          <w:szCs w:val="18"/>
        </w:rPr>
        <w:t xml:space="preserve"> Sono escluse dall’analisi, in entrambi i casi, le forze armate.</w:t>
      </w:r>
    </w:p>
  </w:footnote>
  <w:footnote w:id="25">
    <w:p w:rsidR="008E4057" w:rsidRPr="00C35BE4" w:rsidRDefault="008E4057" w:rsidP="008E4057">
      <w:pPr>
        <w:pStyle w:val="Testonotaapidipagina"/>
        <w:ind w:right="-1"/>
        <w:rPr>
          <w:rFonts w:cs="Times New Roman"/>
          <w:sz w:val="18"/>
          <w:szCs w:val="18"/>
        </w:rPr>
      </w:pPr>
      <w:r w:rsidRPr="00C35BE4">
        <w:rPr>
          <w:rStyle w:val="Rimandonotaapidipagina"/>
          <w:rFonts w:cs="Times New Roman"/>
          <w:sz w:val="18"/>
          <w:szCs w:val="18"/>
        </w:rPr>
        <w:footnoteRef/>
      </w:r>
      <w:r w:rsidRPr="00C35BE4">
        <w:rPr>
          <w:rFonts w:cs="Times New Roman"/>
          <w:sz w:val="18"/>
          <w:szCs w:val="18"/>
        </w:rPr>
        <w:t xml:space="preserve"> Personale sanitario, dei servizi alla persona e del commercio. </w:t>
      </w:r>
    </w:p>
  </w:footnote>
  <w:footnote w:id="26">
    <w:p w:rsidR="008E4057" w:rsidRPr="00C810B4" w:rsidRDefault="008E4057" w:rsidP="008E4057">
      <w:pPr>
        <w:pStyle w:val="Testonotaapidipagina"/>
        <w:tabs>
          <w:tab w:val="left" w:pos="8504"/>
        </w:tabs>
        <w:ind w:right="-1"/>
        <w:rPr>
          <w:rFonts w:cs="Times New Roman"/>
          <w:sz w:val="18"/>
        </w:rPr>
      </w:pPr>
      <w:r w:rsidRPr="00C810B4">
        <w:rPr>
          <w:rStyle w:val="Rimandonotaapidipagina"/>
          <w:rFonts w:cs="Times New Roman"/>
          <w:sz w:val="18"/>
        </w:rPr>
        <w:footnoteRef/>
      </w:r>
      <w:r>
        <w:rPr>
          <w:rFonts w:cs="Times New Roman"/>
          <w:sz w:val="18"/>
        </w:rPr>
        <w:t>Rispetto alla media aritmetica, è stato testato anche l</w:t>
      </w:r>
      <w:r w:rsidRPr="00C810B4">
        <w:rPr>
          <w:rFonts w:cs="Times New Roman"/>
          <w:sz w:val="18"/>
        </w:rPr>
        <w:t>’utilizzo della mediana</w:t>
      </w:r>
      <w:r>
        <w:rPr>
          <w:rFonts w:cs="Times New Roman"/>
          <w:sz w:val="18"/>
        </w:rPr>
        <w:t>, che</w:t>
      </w:r>
      <w:r w:rsidRPr="00C810B4">
        <w:rPr>
          <w:rFonts w:cs="Times New Roman"/>
          <w:sz w:val="18"/>
        </w:rPr>
        <w:t xml:space="preserve"> comporta variazioni minime nella composizione dei gruppi.</w:t>
      </w:r>
    </w:p>
  </w:footnote>
  <w:footnote w:id="27">
    <w:p w:rsidR="008E4057" w:rsidRPr="00222F6A" w:rsidRDefault="008E4057" w:rsidP="008E4057">
      <w:pPr>
        <w:pStyle w:val="Testonotaapidipagina"/>
        <w:ind w:right="-1"/>
        <w:rPr>
          <w:rFonts w:cs="Times New Roman"/>
          <w:sz w:val="18"/>
          <w:szCs w:val="18"/>
        </w:rPr>
      </w:pPr>
      <w:r w:rsidRPr="000A6F07">
        <w:rPr>
          <w:rStyle w:val="Rimandonotaapidipagina"/>
          <w:rFonts w:cs="Times New Roman"/>
          <w:sz w:val="18"/>
        </w:rPr>
        <w:footnoteRef/>
      </w:r>
      <w:r>
        <w:rPr>
          <w:rFonts w:cs="Times New Roman"/>
          <w:sz w:val="18"/>
        </w:rPr>
        <w:t xml:space="preserve">Nel questionario sottoposto a lavoratori ed esperti per rilevare l’importanza di conoscenze, competenze, abilità, attività ecc. ISFOL e O*NET utilizzano una scala che va da 1 a 5 così articolata: 1=non importante; 2=appena importante; 3=importante; 4=molto importante; 5=di assoluta importanza. Riportando questa scala sui nostri indici </w:t>
      </w:r>
      <w:r w:rsidRPr="00222F6A">
        <w:rPr>
          <w:rFonts w:cs="Times New Roman"/>
          <w:sz w:val="18"/>
          <w:szCs w:val="18"/>
        </w:rPr>
        <w:t xml:space="preserve">che variano da 70 a 130 possiamo ritenere come importanti i valori superiori a 100.  </w:t>
      </w:r>
    </w:p>
  </w:footnote>
  <w:footnote w:id="28">
    <w:p w:rsidR="008E4057" w:rsidRDefault="008E4057" w:rsidP="008E4057">
      <w:pPr>
        <w:pStyle w:val="Testonotaapidipagina"/>
        <w:ind w:right="-1"/>
      </w:pPr>
      <w:r w:rsidRPr="00222F6A">
        <w:rPr>
          <w:rStyle w:val="Rimandonotaapidipagina"/>
          <w:rFonts w:cs="Times New Roman"/>
          <w:sz w:val="18"/>
          <w:szCs w:val="18"/>
        </w:rPr>
        <w:footnoteRef/>
      </w:r>
      <w:r w:rsidRPr="00222F6A">
        <w:rPr>
          <w:rFonts w:cs="Times New Roman"/>
          <w:sz w:val="18"/>
          <w:szCs w:val="18"/>
        </w:rPr>
        <w:t xml:space="preserve"> Tecnici delle trasmissioni radio-televisive e Tecnici del montaggio audio-video-cinematografico, entrambi con valori degli indici molto prossimi al 100.</w:t>
      </w:r>
    </w:p>
  </w:footnote>
  <w:footnote w:id="29">
    <w:p w:rsidR="008E4057" w:rsidRPr="00222F6A" w:rsidRDefault="008E4057" w:rsidP="008E4057">
      <w:pPr>
        <w:pStyle w:val="Testonotaapidipagina"/>
        <w:ind w:right="-1"/>
        <w:rPr>
          <w:rFonts w:cs="Times New Roman"/>
          <w:sz w:val="18"/>
        </w:rPr>
      </w:pPr>
      <w:r w:rsidRPr="00222F6A">
        <w:rPr>
          <w:rStyle w:val="Rimandonotaapidipagina"/>
          <w:rFonts w:cs="Times New Roman"/>
          <w:sz w:val="18"/>
        </w:rPr>
        <w:footnoteRef/>
      </w:r>
      <w:r w:rsidRPr="00222F6A">
        <w:rPr>
          <w:rFonts w:cs="Times New Roman"/>
          <w:sz w:val="18"/>
        </w:rPr>
        <w:t xml:space="preserve"> Direttori e dirigenti generali di aziende nei servizi inf</w:t>
      </w:r>
      <w:r>
        <w:rPr>
          <w:rFonts w:cs="Times New Roman"/>
          <w:sz w:val="18"/>
        </w:rPr>
        <w:t xml:space="preserve">ormatici e di telecomunicazione; </w:t>
      </w:r>
      <w:r w:rsidRPr="00222F6A">
        <w:rPr>
          <w:rFonts w:cs="Times New Roman"/>
          <w:sz w:val="18"/>
        </w:rPr>
        <w:t>Direttori e dirigenti del d</w:t>
      </w:r>
      <w:r>
        <w:rPr>
          <w:rFonts w:cs="Times New Roman"/>
          <w:sz w:val="18"/>
        </w:rPr>
        <w:t xml:space="preserve">ipartimento servizi informatici; </w:t>
      </w:r>
      <w:r w:rsidRPr="00222F6A">
        <w:rPr>
          <w:rFonts w:cs="Times New Roman"/>
          <w:sz w:val="18"/>
        </w:rPr>
        <w:t xml:space="preserve">Direttori e dirigenti del </w:t>
      </w:r>
      <w:r>
        <w:rPr>
          <w:rFonts w:cs="Times New Roman"/>
          <w:sz w:val="18"/>
        </w:rPr>
        <w:t xml:space="preserve">dipartimento ricerca e sviluppo; </w:t>
      </w:r>
      <w:r w:rsidRPr="00222F6A">
        <w:rPr>
          <w:rFonts w:cs="Times New Roman"/>
          <w:sz w:val="18"/>
        </w:rPr>
        <w:t>Imprenditori e responsabili di piccole aziende nei servizi inf</w:t>
      </w:r>
      <w:r>
        <w:rPr>
          <w:rFonts w:cs="Times New Roman"/>
          <w:sz w:val="18"/>
        </w:rPr>
        <w:t xml:space="preserve">ormatici e di telecomunicazione; Fisici; Matematici; </w:t>
      </w:r>
      <w:r w:rsidRPr="00222F6A">
        <w:rPr>
          <w:rFonts w:cs="Times New Roman"/>
          <w:sz w:val="18"/>
        </w:rPr>
        <w:t>Ana</w:t>
      </w:r>
      <w:r>
        <w:rPr>
          <w:rFonts w:cs="Times New Roman"/>
          <w:sz w:val="18"/>
        </w:rPr>
        <w:t xml:space="preserve">listi e progettisti di software; Analisti di sistema; </w:t>
      </w:r>
      <w:r w:rsidRPr="00222F6A">
        <w:rPr>
          <w:rFonts w:cs="Times New Roman"/>
          <w:sz w:val="18"/>
        </w:rPr>
        <w:t xml:space="preserve">Analisti e </w:t>
      </w:r>
      <w:r>
        <w:rPr>
          <w:rFonts w:cs="Times New Roman"/>
          <w:sz w:val="18"/>
        </w:rPr>
        <w:t xml:space="preserve">progettisti di applicazioni web; </w:t>
      </w:r>
      <w:r w:rsidRPr="00222F6A">
        <w:rPr>
          <w:rFonts w:cs="Times New Roman"/>
          <w:sz w:val="18"/>
        </w:rPr>
        <w:t>Specialisti in re</w:t>
      </w:r>
      <w:r>
        <w:rPr>
          <w:rFonts w:cs="Times New Roman"/>
          <w:sz w:val="18"/>
        </w:rPr>
        <w:t xml:space="preserve">ti e comunicazioni informatiche; </w:t>
      </w:r>
      <w:r w:rsidRPr="00222F6A">
        <w:rPr>
          <w:rFonts w:cs="Times New Roman"/>
          <w:sz w:val="18"/>
        </w:rPr>
        <w:t>Anal</w:t>
      </w:r>
      <w:r>
        <w:rPr>
          <w:rFonts w:cs="Times New Roman"/>
          <w:sz w:val="18"/>
        </w:rPr>
        <w:t xml:space="preserve">isti e progettisti di basi dati; Amministratori di sistemi; </w:t>
      </w:r>
      <w:r w:rsidRPr="00222F6A">
        <w:rPr>
          <w:rFonts w:cs="Times New Roman"/>
          <w:sz w:val="18"/>
        </w:rPr>
        <w:t>Speci</w:t>
      </w:r>
      <w:r>
        <w:rPr>
          <w:rFonts w:cs="Times New Roman"/>
          <w:sz w:val="18"/>
        </w:rPr>
        <w:t xml:space="preserve">alisti in sicurezza informatica; Geofisici; Meteorologi; </w:t>
      </w:r>
      <w:r w:rsidRPr="00222F6A">
        <w:rPr>
          <w:rFonts w:cs="Times New Roman"/>
          <w:sz w:val="18"/>
        </w:rPr>
        <w:t>Ingegneri elettrotecnici</w:t>
      </w:r>
      <w:r>
        <w:rPr>
          <w:rFonts w:cs="Times New Roman"/>
          <w:sz w:val="18"/>
        </w:rPr>
        <w:t xml:space="preserve"> e dell'automazione industriale; Ingegneri elettronici; </w:t>
      </w:r>
      <w:r w:rsidRPr="00222F6A">
        <w:rPr>
          <w:rFonts w:cs="Times New Roman"/>
          <w:sz w:val="18"/>
        </w:rPr>
        <w:t>Ingegneri progettisti di</w:t>
      </w:r>
      <w:r>
        <w:rPr>
          <w:rFonts w:cs="Times New Roman"/>
          <w:sz w:val="18"/>
        </w:rPr>
        <w:t xml:space="preserve"> calcolatori e loro periferiche; Ingegneri in telecomunicazioni; </w:t>
      </w:r>
      <w:r w:rsidRPr="00222F6A">
        <w:rPr>
          <w:rFonts w:cs="Times New Roman"/>
          <w:sz w:val="18"/>
        </w:rPr>
        <w:t>Ing</w:t>
      </w:r>
      <w:r>
        <w:rPr>
          <w:rFonts w:cs="Times New Roman"/>
          <w:sz w:val="18"/>
        </w:rPr>
        <w:t xml:space="preserve">egneri biomedici e bioingegneri; Biofisici; </w:t>
      </w:r>
      <w:r w:rsidRPr="00222F6A">
        <w:rPr>
          <w:rFonts w:cs="Times New Roman"/>
          <w:sz w:val="18"/>
        </w:rPr>
        <w:t>Creatori artistici a fin</w:t>
      </w:r>
      <w:r>
        <w:rPr>
          <w:rFonts w:cs="Times New Roman"/>
          <w:sz w:val="18"/>
        </w:rPr>
        <w:t xml:space="preserve">i commerciali (esclusa la moda); </w:t>
      </w:r>
      <w:r w:rsidRPr="00222F6A">
        <w:rPr>
          <w:rFonts w:cs="Times New Roman"/>
          <w:sz w:val="18"/>
        </w:rPr>
        <w:t xml:space="preserve">Docenti universitari in scienze </w:t>
      </w:r>
      <w:r>
        <w:rPr>
          <w:rFonts w:cs="Times New Roman"/>
          <w:sz w:val="18"/>
        </w:rPr>
        <w:t xml:space="preserve">matematiche e dell'informazione; </w:t>
      </w:r>
      <w:r w:rsidRPr="00222F6A">
        <w:rPr>
          <w:rFonts w:cs="Times New Roman"/>
          <w:sz w:val="18"/>
        </w:rPr>
        <w:t xml:space="preserve">Docenti universitari in scienze ingegneristiche </w:t>
      </w:r>
      <w:r>
        <w:rPr>
          <w:rFonts w:cs="Times New Roman"/>
          <w:sz w:val="18"/>
        </w:rPr>
        <w:t xml:space="preserve">industriali e dell’informazione; </w:t>
      </w:r>
      <w:r w:rsidRPr="00222F6A">
        <w:rPr>
          <w:rFonts w:cs="Times New Roman"/>
          <w:sz w:val="18"/>
        </w:rPr>
        <w:t>Ricercatori e tecnici</w:t>
      </w:r>
      <w:r>
        <w:rPr>
          <w:rFonts w:cs="Times New Roman"/>
          <w:sz w:val="18"/>
        </w:rPr>
        <w:t xml:space="preserve"> laureati nelle scienze fisiche; </w:t>
      </w:r>
      <w:r w:rsidRPr="00222F6A">
        <w:rPr>
          <w:rFonts w:cs="Times New Roman"/>
          <w:sz w:val="18"/>
        </w:rPr>
        <w:t xml:space="preserve">Ricercatori e tecnici laureati nelle scienze ingegneristiche </w:t>
      </w:r>
      <w:r>
        <w:rPr>
          <w:rFonts w:cs="Times New Roman"/>
          <w:sz w:val="18"/>
        </w:rPr>
        <w:t xml:space="preserve">industriali e dell’informazione; </w:t>
      </w:r>
      <w:r w:rsidRPr="00222F6A">
        <w:rPr>
          <w:rFonts w:cs="Times New Roman"/>
          <w:sz w:val="18"/>
        </w:rPr>
        <w:t>Ricercatori e tecnici laureati nelle scien</w:t>
      </w:r>
      <w:r>
        <w:rPr>
          <w:rFonts w:cs="Times New Roman"/>
          <w:sz w:val="18"/>
        </w:rPr>
        <w:t xml:space="preserve">ze economiche e statistiche; </w:t>
      </w:r>
      <w:r w:rsidRPr="00222F6A">
        <w:rPr>
          <w:rFonts w:cs="Times New Roman"/>
          <w:sz w:val="18"/>
        </w:rPr>
        <w:t>Professori di scienze dell'informazione ne</w:t>
      </w:r>
      <w:r>
        <w:rPr>
          <w:rFonts w:cs="Times New Roman"/>
          <w:sz w:val="18"/>
        </w:rPr>
        <w:t xml:space="preserve">lla scuola secondaria superiore; Tecnici fisici e nucleari; Tecnici programmatori; Tecnici esperti in applicazioni; Tecnici web; Tecnici gestori di basi di dati; </w:t>
      </w:r>
      <w:r w:rsidRPr="00222F6A">
        <w:rPr>
          <w:rFonts w:cs="Times New Roman"/>
          <w:sz w:val="18"/>
        </w:rPr>
        <w:t>Tecnici gestori di reti e di s</w:t>
      </w:r>
      <w:r>
        <w:rPr>
          <w:rFonts w:cs="Times New Roman"/>
          <w:sz w:val="18"/>
        </w:rPr>
        <w:t xml:space="preserve">istemi telematici; </w:t>
      </w:r>
      <w:r w:rsidRPr="00222F6A">
        <w:rPr>
          <w:rFonts w:cs="Times New Roman"/>
          <w:sz w:val="18"/>
        </w:rPr>
        <w:t>T</w:t>
      </w:r>
      <w:r>
        <w:rPr>
          <w:rFonts w:cs="Times New Roman"/>
          <w:sz w:val="18"/>
        </w:rPr>
        <w:t xml:space="preserve">ecnici per le telecomunicazioni; Elettrotecnici; Tecnici elettronici; Tecnici avionici; Tecnici aerospaziali; </w:t>
      </w:r>
      <w:r w:rsidRPr="00222F6A">
        <w:rPr>
          <w:rFonts w:cs="Times New Roman"/>
          <w:sz w:val="18"/>
        </w:rPr>
        <w:t>Tecnici dell'</w:t>
      </w:r>
      <w:r>
        <w:rPr>
          <w:rFonts w:cs="Times New Roman"/>
          <w:sz w:val="18"/>
        </w:rPr>
        <w:t xml:space="preserve">acquisizione delle informazioni; </w:t>
      </w:r>
      <w:r w:rsidRPr="00222F6A">
        <w:rPr>
          <w:rFonts w:cs="Times New Roman"/>
          <w:sz w:val="18"/>
        </w:rPr>
        <w:t>Manutentori e riparatori di a</w:t>
      </w:r>
      <w:r>
        <w:rPr>
          <w:rFonts w:cs="Times New Roman"/>
          <w:sz w:val="18"/>
        </w:rPr>
        <w:t xml:space="preserve">pparati elettronici industriali; </w:t>
      </w:r>
      <w:r w:rsidRPr="00222F6A">
        <w:rPr>
          <w:rFonts w:cs="Times New Roman"/>
          <w:sz w:val="18"/>
        </w:rPr>
        <w:t>Installatori e riparatori d</w:t>
      </w:r>
      <w:r>
        <w:rPr>
          <w:rFonts w:cs="Times New Roman"/>
          <w:sz w:val="18"/>
        </w:rPr>
        <w:t xml:space="preserve">i apparati di telecomunicazione; </w:t>
      </w:r>
      <w:r w:rsidRPr="00222F6A">
        <w:rPr>
          <w:rFonts w:cs="Times New Roman"/>
          <w:sz w:val="18"/>
        </w:rPr>
        <w:t>Installatori, manutentori e riparatori di apparecchiature informatiche</w:t>
      </w:r>
      <w:r>
        <w:rPr>
          <w:rFonts w:cs="Times New Roman"/>
          <w:sz w:val="18"/>
        </w:rPr>
        <w:t>.</w:t>
      </w:r>
    </w:p>
  </w:footnote>
  <w:footnote w:id="30">
    <w:p w:rsidR="008E4057" w:rsidRPr="00036DAF" w:rsidRDefault="008E4057" w:rsidP="008E4057">
      <w:pPr>
        <w:pStyle w:val="Testonotaapidipagina"/>
        <w:tabs>
          <w:tab w:val="left" w:pos="8504"/>
        </w:tabs>
        <w:ind w:right="-1"/>
        <w:rPr>
          <w:rFonts w:cs="Times New Roman"/>
          <w:sz w:val="18"/>
        </w:rPr>
      </w:pPr>
      <w:r w:rsidRPr="00036DAF">
        <w:rPr>
          <w:rStyle w:val="Rimandonotaapidipagina"/>
          <w:rFonts w:cs="Times New Roman"/>
          <w:sz w:val="18"/>
        </w:rPr>
        <w:footnoteRef/>
      </w:r>
      <w:r w:rsidRPr="00036DAF">
        <w:rPr>
          <w:rFonts w:cs="Times New Roman"/>
          <w:sz w:val="18"/>
        </w:rPr>
        <w:t xml:space="preserve"> In Appendice sono riportate le tabelle con le professioni al massimo livello di disaggregazione e </w:t>
      </w:r>
      <w:r>
        <w:rPr>
          <w:rFonts w:cs="Times New Roman"/>
          <w:sz w:val="18"/>
        </w:rPr>
        <w:t xml:space="preserve">i corrispondenti </w:t>
      </w:r>
      <w:r w:rsidRPr="00036DAF">
        <w:rPr>
          <w:rFonts w:cs="Times New Roman"/>
          <w:sz w:val="18"/>
        </w:rPr>
        <w:t>valori dei due indici si</w:t>
      </w:r>
      <w:r>
        <w:rPr>
          <w:rFonts w:cs="Times New Roman"/>
          <w:sz w:val="18"/>
        </w:rPr>
        <w:t>n</w:t>
      </w:r>
      <w:r w:rsidRPr="00036DAF">
        <w:rPr>
          <w:rFonts w:cs="Times New Roman"/>
          <w:sz w:val="18"/>
        </w:rPr>
        <w:t>tetici</w:t>
      </w:r>
      <w:r>
        <w:rPr>
          <w:rFonts w:cs="Times New Roman"/>
          <w:sz w:val="18"/>
        </w:rPr>
        <w:t xml:space="preserve"> (tab.1)</w:t>
      </w:r>
      <w:r w:rsidRPr="00036DAF">
        <w:rPr>
          <w:rFonts w:cs="Times New Roman"/>
          <w:sz w:val="18"/>
        </w:rPr>
        <w:t>.</w:t>
      </w:r>
    </w:p>
  </w:footnote>
  <w:footnote w:id="31">
    <w:p w:rsidR="008E4057" w:rsidRPr="008E28D7" w:rsidRDefault="008E4057" w:rsidP="008E4057">
      <w:pPr>
        <w:rPr>
          <w:rFonts w:cs="Times New Roman"/>
          <w:sz w:val="18"/>
          <w:szCs w:val="18"/>
        </w:rPr>
      </w:pPr>
      <w:r w:rsidRPr="008E28D7">
        <w:rPr>
          <w:rStyle w:val="Rimandonotaapidipagina"/>
          <w:rFonts w:cs="Times New Roman"/>
          <w:sz w:val="18"/>
          <w:szCs w:val="18"/>
        </w:rPr>
        <w:footnoteRef/>
      </w:r>
      <w:r w:rsidRPr="008E28D7">
        <w:rPr>
          <w:rFonts w:cs="Times New Roman"/>
          <w:sz w:val="18"/>
          <w:szCs w:val="18"/>
        </w:rPr>
        <w:t xml:space="preserve"> Dal punto di vista metodologico questa operazione richiede una riaggregazione delle professioni a 4 digit per il caso italiano</w:t>
      </w:r>
      <w:r>
        <w:rPr>
          <w:rFonts w:cs="Times New Roman"/>
          <w:sz w:val="18"/>
          <w:szCs w:val="18"/>
        </w:rPr>
        <w:t xml:space="preserve"> e dal quarto al terzo livello (da </w:t>
      </w:r>
      <w:r w:rsidRPr="00817000">
        <w:rPr>
          <w:rFonts w:cs="Times New Roman"/>
          <w:i/>
          <w:sz w:val="18"/>
          <w:szCs w:val="18"/>
        </w:rPr>
        <w:t>detailed</w:t>
      </w:r>
      <w:r>
        <w:rPr>
          <w:rFonts w:cs="Times New Roman"/>
          <w:i/>
          <w:sz w:val="18"/>
          <w:szCs w:val="18"/>
        </w:rPr>
        <w:t xml:space="preserve"> occupations</w:t>
      </w:r>
      <w:r>
        <w:rPr>
          <w:rFonts w:cs="Times New Roman"/>
          <w:sz w:val="18"/>
          <w:szCs w:val="18"/>
        </w:rPr>
        <w:t xml:space="preserve"> a </w:t>
      </w:r>
      <w:r w:rsidRPr="00817000">
        <w:rPr>
          <w:rFonts w:cs="Times New Roman"/>
          <w:i/>
          <w:sz w:val="18"/>
          <w:szCs w:val="18"/>
        </w:rPr>
        <w:t>broad</w:t>
      </w:r>
      <w:r>
        <w:rPr>
          <w:rFonts w:cs="Times New Roman"/>
          <w:i/>
          <w:sz w:val="18"/>
          <w:szCs w:val="18"/>
        </w:rPr>
        <w:t xml:space="preserve"> </w:t>
      </w:r>
      <w:r w:rsidRPr="00817000">
        <w:rPr>
          <w:rFonts w:cs="Times New Roman"/>
          <w:i/>
          <w:sz w:val="18"/>
          <w:szCs w:val="18"/>
        </w:rPr>
        <w:t>occupations</w:t>
      </w:r>
      <w:r>
        <w:rPr>
          <w:rFonts w:cs="Times New Roman"/>
          <w:sz w:val="18"/>
          <w:szCs w:val="18"/>
        </w:rPr>
        <w:t>) nel caso statunitense</w:t>
      </w:r>
      <w:r w:rsidRPr="008E28D7">
        <w:rPr>
          <w:rFonts w:cs="Times New Roman"/>
          <w:sz w:val="18"/>
          <w:szCs w:val="18"/>
        </w:rPr>
        <w:t>.</w:t>
      </w:r>
      <w:r>
        <w:rPr>
          <w:rFonts w:cs="Times New Roman"/>
          <w:sz w:val="18"/>
          <w:szCs w:val="18"/>
        </w:rPr>
        <w:t xml:space="preserve"> Ciò ha comportato un riconteggio dei valori degli indici di </w:t>
      </w:r>
      <w:r w:rsidRPr="006F2D3F">
        <w:rPr>
          <w:rFonts w:cs="Times New Roman"/>
          <w:sz w:val="18"/>
          <w:szCs w:val="18"/>
        </w:rPr>
        <w:t xml:space="preserve">automazione/sostituibilità </w:t>
      </w:r>
      <w:r>
        <w:rPr>
          <w:rFonts w:cs="Times New Roman"/>
          <w:sz w:val="18"/>
          <w:szCs w:val="18"/>
        </w:rPr>
        <w:t>e competenze digitali. Nel caso italiano, gli indici sono stati ricalibrati a partire dai valori degli avviamenti toscani 2012-2016 (media pesata), unico dato per noi disponibile, utilizzato come approssimazione della proporzione delle professioni 5 digit nel mercato del lavoro rispetto al passaggio a 4 digit. Ovviamente si assume che le figure professionali come descritte dai dati ISFOL-ISTAT per l’Italia corrispondano a quelle della Toscana. Per gli Stati Uniti, non avendo dati a disposizione, è stata utilizzata una media aritmetica.</w:t>
      </w:r>
    </w:p>
  </w:footnote>
  <w:footnote w:id="32">
    <w:p w:rsidR="008E4057" w:rsidRPr="00C542ED" w:rsidRDefault="008E4057" w:rsidP="008E4057">
      <w:pPr>
        <w:pStyle w:val="Testonotaapidipagina"/>
        <w:ind w:right="-1"/>
        <w:rPr>
          <w:rFonts w:cs="Times New Roman"/>
          <w:sz w:val="18"/>
        </w:rPr>
      </w:pPr>
      <w:r w:rsidRPr="00C542ED">
        <w:rPr>
          <w:rStyle w:val="Rimandonotaapidipagina"/>
          <w:rFonts w:cs="Times New Roman"/>
          <w:sz w:val="18"/>
        </w:rPr>
        <w:footnoteRef/>
      </w:r>
      <w:r w:rsidRPr="00C542ED">
        <w:rPr>
          <w:rFonts w:cs="Times New Roman"/>
          <w:sz w:val="18"/>
        </w:rPr>
        <w:t xml:space="preserve"> </w:t>
      </w:r>
      <w:hyperlink r:id="rId7" w:history="1">
        <w:r w:rsidRPr="00C542ED">
          <w:rPr>
            <w:rStyle w:val="Collegamentoipertestuale"/>
            <w:rFonts w:cs="Times New Roman"/>
            <w:sz w:val="18"/>
          </w:rPr>
          <w:t>http://professioni.istat.it/sistemainformativoprofessioni/cp2011/index.php?codice_4=4.1.1.2&amp;codice_3=4.1.1&amp;codice_2=4.1&amp;codice_1=4</w:t>
        </w:r>
      </w:hyperlink>
    </w:p>
  </w:footnote>
  <w:footnote w:id="33">
    <w:p w:rsidR="008E4057" w:rsidRPr="00830149" w:rsidRDefault="008E4057" w:rsidP="008E4057">
      <w:pPr>
        <w:pStyle w:val="Testonotaapidipagina"/>
        <w:ind w:right="-1"/>
        <w:rPr>
          <w:rFonts w:cs="Times New Roman"/>
          <w:sz w:val="18"/>
        </w:rPr>
      </w:pPr>
      <w:r w:rsidRPr="00830149">
        <w:rPr>
          <w:rStyle w:val="Rimandonotaapidipagina"/>
          <w:rFonts w:cs="Times New Roman"/>
          <w:sz w:val="18"/>
        </w:rPr>
        <w:footnoteRef/>
      </w:r>
      <w:r>
        <w:rPr>
          <w:rFonts w:cs="Times New Roman"/>
          <w:sz w:val="18"/>
        </w:rPr>
        <w:t xml:space="preserve">In tale direzione si veda il progetto ESCO (European Skills, Competences, </w:t>
      </w:r>
      <w:r w:rsidRPr="00830149">
        <w:rPr>
          <w:rFonts w:cs="Times New Roman"/>
          <w:sz w:val="18"/>
        </w:rPr>
        <w:t>Qualifications and Occupations</w:t>
      </w:r>
      <w:r>
        <w:rPr>
          <w:rFonts w:cs="Times New Roman"/>
          <w:sz w:val="18"/>
        </w:rPr>
        <w:t xml:space="preserve">). </w:t>
      </w:r>
      <w:hyperlink r:id="rId8" w:history="1">
        <w:r w:rsidRPr="00DF2C0E">
          <w:rPr>
            <w:rStyle w:val="Collegamentoipertestuale"/>
            <w:rFonts w:cs="Times New Roman"/>
            <w:sz w:val="18"/>
          </w:rPr>
          <w:t>https://ec.europa.eu/esco/portal/home</w:t>
        </w:r>
      </w:hyperlink>
      <w:r>
        <w:rPr>
          <w:rFonts w:cs="Times New Roman"/>
          <w:sz w:val="18"/>
        </w:rPr>
        <w:t>. Per il caso italiano, una descrizione dettagliata del sistema di rilevazione e anticipazione dei fabbisogni di competenze è offerta da OCSE 2017.</w:t>
      </w:r>
    </w:p>
  </w:footnote>
  <w:footnote w:id="34">
    <w:p w:rsidR="00C302E4" w:rsidRPr="003122F5" w:rsidRDefault="008E4057" w:rsidP="008E4057">
      <w:pPr>
        <w:pStyle w:val="Testonotaapidipagina"/>
        <w:ind w:right="-1"/>
        <w:rPr>
          <w:rFonts w:cs="Times New Roman"/>
          <w:sz w:val="18"/>
        </w:rPr>
      </w:pPr>
      <w:r>
        <w:rPr>
          <w:rStyle w:val="Rimandonotaapidipagina"/>
        </w:rPr>
        <w:footnoteRef/>
      </w:r>
      <w:r w:rsidRPr="003122F5">
        <w:rPr>
          <w:rFonts w:cs="Times New Roman"/>
          <w:sz w:val="18"/>
        </w:rPr>
        <w:t xml:space="preserve">Per la descrizione dettagliata della metodologia utilizzata, le criticità incontrate e i risultati in forma estensiva si rimanda alla nota tecnica allegata </w:t>
      </w:r>
      <w:r w:rsidR="00C302E4">
        <w:rPr>
          <w:rFonts w:cs="Times New Roman"/>
          <w:sz w:val="18"/>
        </w:rPr>
        <w:t>elaborata da QUINN-DICI</w:t>
      </w:r>
      <w:r w:rsidR="00C302E4" w:rsidRPr="003122F5">
        <w:rPr>
          <w:rFonts w:cs="Times New Roman"/>
          <w:sz w:val="18"/>
        </w:rPr>
        <w:t xml:space="preserve"> </w:t>
      </w:r>
      <w:r w:rsidRPr="003122F5">
        <w:rPr>
          <w:rFonts w:cs="Times New Roman"/>
          <w:sz w:val="18"/>
        </w:rPr>
        <w:t>al rapporto</w:t>
      </w:r>
      <w:r w:rsidR="00C302E4">
        <w:rPr>
          <w:rFonts w:cs="Times New Roman"/>
          <w:sz w:val="18"/>
        </w:rPr>
        <w:t xml:space="preserve"> IRPET: </w:t>
      </w:r>
      <w:hyperlink r:id="rId9" w:history="1">
        <w:r w:rsidR="00C302E4" w:rsidRPr="006C3E63">
          <w:rPr>
            <w:rStyle w:val="Collegamentoipertestuale"/>
            <w:rFonts w:cs="Times New Roman"/>
            <w:sz w:val="18"/>
          </w:rPr>
          <w:t>http://www.irpet.it/wp-content/uploads/2018/01/rapporto_competenze-4-0-faraoni-gennaio-2018-1.pdf</w:t>
        </w:r>
      </w:hyperlink>
    </w:p>
  </w:footnote>
  <w:footnote w:id="35">
    <w:p w:rsidR="008E4057" w:rsidRPr="00FB35C5" w:rsidRDefault="008E4057" w:rsidP="008E4057">
      <w:pPr>
        <w:pStyle w:val="Testonotaapidipagina"/>
        <w:ind w:right="-1"/>
        <w:rPr>
          <w:rFonts w:cs="Times New Roman"/>
          <w:sz w:val="18"/>
        </w:rPr>
      </w:pPr>
      <w:r w:rsidRPr="00FB35C5">
        <w:rPr>
          <w:rStyle w:val="Rimandonotaapidipagina"/>
          <w:rFonts w:cs="Times New Roman"/>
          <w:sz w:val="18"/>
        </w:rPr>
        <w:footnoteRef/>
      </w:r>
      <w:r w:rsidRPr="00FB35C5">
        <w:rPr>
          <w:rFonts w:cs="Times New Roman"/>
          <w:sz w:val="18"/>
        </w:rPr>
        <w:t xml:space="preserve"> Come nel caso</w:t>
      </w:r>
      <w:r>
        <w:rPr>
          <w:rFonts w:cs="Times New Roman"/>
          <w:sz w:val="18"/>
        </w:rPr>
        <w:t xml:space="preserve"> dei già citati lavori</w:t>
      </w:r>
      <w:r w:rsidRPr="00FB35C5">
        <w:rPr>
          <w:rFonts w:cs="Times New Roman"/>
          <w:sz w:val="18"/>
        </w:rPr>
        <w:t xml:space="preserve"> del World Economic Forum e di Frey e Osborn</w:t>
      </w:r>
      <w:r>
        <w:rPr>
          <w:rFonts w:cs="Times New Roman"/>
          <w:sz w:val="18"/>
        </w:rPr>
        <w:t>e</w:t>
      </w:r>
      <w:r w:rsidRPr="00FB35C5">
        <w:rPr>
          <w:rFonts w:cs="Times New Roman"/>
          <w:sz w:val="18"/>
        </w:rPr>
        <w:t xml:space="preserve"> (2017)</w:t>
      </w:r>
    </w:p>
  </w:footnote>
  <w:footnote w:id="36">
    <w:p w:rsidR="008E4057" w:rsidRPr="00AE19FB" w:rsidRDefault="008E4057" w:rsidP="008E4057">
      <w:pPr>
        <w:pStyle w:val="Testonotaapidipagina"/>
        <w:ind w:right="-1"/>
        <w:rPr>
          <w:rFonts w:cs="Times New Roman"/>
          <w:sz w:val="18"/>
        </w:rPr>
      </w:pPr>
      <w:r w:rsidRPr="00AE19FB">
        <w:rPr>
          <w:rStyle w:val="Rimandonotaapidipagina"/>
          <w:rFonts w:cs="Times New Roman"/>
          <w:sz w:val="18"/>
        </w:rPr>
        <w:footnoteRef/>
      </w:r>
      <w:r w:rsidRPr="00AE19FB">
        <w:rPr>
          <w:rFonts w:cs="Times New Roman"/>
          <w:sz w:val="18"/>
        </w:rPr>
        <w:t xml:space="preserve"> Si veda la figura 1 nel primo paragrafo.</w:t>
      </w:r>
    </w:p>
  </w:footnote>
  <w:footnote w:id="37">
    <w:p w:rsidR="008E4057" w:rsidRPr="006F3915" w:rsidRDefault="008E4057" w:rsidP="008E4057">
      <w:pPr>
        <w:pStyle w:val="Testonotaapidipagina"/>
        <w:tabs>
          <w:tab w:val="left" w:pos="8504"/>
        </w:tabs>
        <w:ind w:right="-1"/>
        <w:rPr>
          <w:rFonts w:cs="Times New Roman"/>
          <w:sz w:val="18"/>
          <w:szCs w:val="18"/>
        </w:rPr>
      </w:pPr>
      <w:r w:rsidRPr="00922961">
        <w:rPr>
          <w:rStyle w:val="Rimandonotaapidipagina"/>
          <w:rFonts w:cs="Times New Roman"/>
          <w:sz w:val="18"/>
        </w:rPr>
        <w:footnoteRef/>
      </w:r>
      <w:r w:rsidRPr="006F3915">
        <w:rPr>
          <w:rFonts w:cs="Times New Roman"/>
          <w:sz w:val="18"/>
          <w:szCs w:val="18"/>
        </w:rPr>
        <w:t>S</w:t>
      </w:r>
      <w:r>
        <w:rPr>
          <w:rFonts w:cs="Times New Roman"/>
          <w:sz w:val="18"/>
          <w:szCs w:val="18"/>
        </w:rPr>
        <w:t>ono state scelte</w:t>
      </w:r>
      <w:r w:rsidRPr="006F3915">
        <w:rPr>
          <w:rFonts w:cs="Times New Roman"/>
          <w:sz w:val="18"/>
          <w:szCs w:val="18"/>
        </w:rPr>
        <w:t xml:space="preserve"> sulla base della loro frequenza nella letteratu</w:t>
      </w:r>
      <w:r>
        <w:rPr>
          <w:rFonts w:cs="Times New Roman"/>
          <w:sz w:val="18"/>
          <w:szCs w:val="18"/>
        </w:rPr>
        <w:t xml:space="preserve">ra (analisi effettuata mediante </w:t>
      </w:r>
      <w:r w:rsidRPr="006F3915">
        <w:rPr>
          <w:rFonts w:cs="Times New Roman"/>
          <w:sz w:val="18"/>
          <w:szCs w:val="18"/>
        </w:rPr>
        <w:t>Google Scholar)</w:t>
      </w:r>
      <w:r>
        <w:rPr>
          <w:rFonts w:cs="Times New Roman"/>
          <w:sz w:val="18"/>
          <w:szCs w:val="18"/>
        </w:rPr>
        <w:t>. Per maggiori specificazioni, si rimanda alla nota tecnica QUINN-DICI.</w:t>
      </w:r>
    </w:p>
  </w:footnote>
  <w:footnote w:id="38">
    <w:p w:rsidR="008E4057" w:rsidRPr="00922961" w:rsidRDefault="008E4057" w:rsidP="008E4057">
      <w:pPr>
        <w:pStyle w:val="Testonotaapidipagina"/>
        <w:tabs>
          <w:tab w:val="left" w:pos="8504"/>
        </w:tabs>
        <w:ind w:right="-1"/>
        <w:rPr>
          <w:rFonts w:cs="Times New Roman"/>
          <w:sz w:val="18"/>
        </w:rPr>
      </w:pPr>
      <w:r w:rsidRPr="00922961">
        <w:rPr>
          <w:rStyle w:val="Rimandonotaapidipagina"/>
          <w:rFonts w:cs="Times New Roman"/>
          <w:sz w:val="18"/>
        </w:rPr>
        <w:footnoteRef/>
      </w:r>
      <w:r>
        <w:rPr>
          <w:rFonts w:cs="Times New Roman"/>
          <w:sz w:val="18"/>
        </w:rPr>
        <w:t>Sono stati ottenutimediante</w:t>
      </w:r>
      <w:r w:rsidRPr="006F3915">
        <w:rPr>
          <w:rFonts w:cs="Times New Roman"/>
          <w:sz w:val="18"/>
        </w:rPr>
        <w:t xml:space="preserve"> un processo di espansione ed estrazione d</w:t>
      </w:r>
      <w:r>
        <w:rPr>
          <w:rFonts w:cs="Times New Roman"/>
          <w:sz w:val="18"/>
        </w:rPr>
        <w:t>i termini e tecnologie tipiche,</w:t>
      </w:r>
      <w:r w:rsidRPr="006F3915">
        <w:rPr>
          <w:rFonts w:cs="Times New Roman"/>
          <w:sz w:val="18"/>
        </w:rPr>
        <w:t xml:space="preserve"> centrate sul tema Industria 4.0 (in parte un sottoinsieme delle tecnologie abilitanti secondo il modello promosso da Boston</w:t>
      </w:r>
      <w:r>
        <w:rPr>
          <w:rFonts w:cs="Times New Roman"/>
          <w:sz w:val="18"/>
        </w:rPr>
        <w:t xml:space="preserve"> Consulting Group e poi adottato in I</w:t>
      </w:r>
      <w:r w:rsidRPr="006F3915">
        <w:rPr>
          <w:rFonts w:cs="Times New Roman"/>
          <w:sz w:val="18"/>
        </w:rPr>
        <w:t>talia nel cosiddetto Piano Calenda)</w:t>
      </w:r>
      <w:r>
        <w:rPr>
          <w:rFonts w:cs="Times New Roman"/>
          <w:sz w:val="18"/>
        </w:rPr>
        <w:t xml:space="preserve">. </w:t>
      </w:r>
      <w:r>
        <w:rPr>
          <w:rFonts w:cs="Times New Roman"/>
          <w:sz w:val="18"/>
          <w:szCs w:val="18"/>
        </w:rPr>
        <w:t>Per maggiori specificazioni, si rimanda alla nota tecnica QUINN-DICI.</w:t>
      </w:r>
    </w:p>
  </w:footnote>
  <w:footnote w:id="39">
    <w:p w:rsidR="008E4057" w:rsidRPr="006060CE" w:rsidRDefault="008E4057" w:rsidP="008E4057">
      <w:pPr>
        <w:pStyle w:val="Testonotaapidipagina"/>
        <w:tabs>
          <w:tab w:val="left" w:pos="8504"/>
        </w:tabs>
        <w:ind w:right="-1"/>
        <w:rPr>
          <w:rFonts w:cs="Times New Roman"/>
          <w:sz w:val="18"/>
          <w:lang w:val="en-US"/>
        </w:rPr>
      </w:pPr>
      <w:r>
        <w:rPr>
          <w:rStyle w:val="Rimandonotaapidipagina"/>
        </w:rPr>
        <w:footnoteRef/>
      </w:r>
      <w:r w:rsidRPr="006060CE">
        <w:rPr>
          <w:rFonts w:cs="Times New Roman"/>
          <w:sz w:val="18"/>
          <w:lang w:val="en-US"/>
        </w:rPr>
        <w:t xml:space="preserve">Da O*NET: </w:t>
      </w:r>
      <w:r w:rsidRPr="006060CE">
        <w:rPr>
          <w:rFonts w:cs="Times New Roman"/>
          <w:i/>
          <w:sz w:val="18"/>
          <w:lang w:val="en-US"/>
        </w:rPr>
        <w:t>Developed capacities that facilitate learning or the more rapid acquisition of knowledge</w:t>
      </w:r>
      <w:r w:rsidRPr="006060CE">
        <w:rPr>
          <w:rFonts w:cs="Times New Roman"/>
          <w:sz w:val="18"/>
          <w:lang w:val="en-US"/>
        </w:rPr>
        <w:t>.</w:t>
      </w:r>
    </w:p>
  </w:footnote>
  <w:footnote w:id="40">
    <w:p w:rsidR="008E4057" w:rsidRPr="006060CE" w:rsidRDefault="008E4057" w:rsidP="008E4057">
      <w:pPr>
        <w:pStyle w:val="Testonotaapidipagina"/>
        <w:ind w:right="-1"/>
        <w:rPr>
          <w:rFonts w:cs="Times New Roman"/>
          <w:lang w:val="en-US"/>
        </w:rPr>
      </w:pPr>
      <w:r w:rsidRPr="006060CE">
        <w:rPr>
          <w:rStyle w:val="Rimandonotaapidipagina"/>
          <w:rFonts w:cs="Times New Roman"/>
          <w:sz w:val="18"/>
        </w:rPr>
        <w:footnoteRef/>
      </w:r>
      <w:r w:rsidRPr="006060CE">
        <w:rPr>
          <w:rFonts w:cs="Times New Roman"/>
          <w:sz w:val="18"/>
          <w:lang w:val="en-US"/>
        </w:rPr>
        <w:t xml:space="preserve"> Da O*NET:</w:t>
      </w:r>
      <w:r w:rsidRPr="006060CE">
        <w:rPr>
          <w:rFonts w:cs="Times New Roman"/>
          <w:i/>
          <w:sz w:val="18"/>
          <w:lang w:val="en-US"/>
        </w:rPr>
        <w:t>Enduring attributes of the individual that influence performance</w:t>
      </w:r>
      <w:r w:rsidRPr="006060CE">
        <w:rPr>
          <w:rFonts w:cs="Times New Roman"/>
          <w:sz w:val="18"/>
          <w:lang w:val="en-US"/>
        </w:rPr>
        <w:t>.</w:t>
      </w:r>
    </w:p>
  </w:footnote>
  <w:footnote w:id="41">
    <w:p w:rsidR="008E4057" w:rsidRPr="007A717F" w:rsidRDefault="008E4057" w:rsidP="008E4057">
      <w:pPr>
        <w:pStyle w:val="Testonotaapidipagina"/>
        <w:ind w:right="-1"/>
        <w:rPr>
          <w:rFonts w:cs="Times New Roman"/>
          <w:sz w:val="18"/>
        </w:rPr>
      </w:pPr>
      <w:r w:rsidRPr="007A717F">
        <w:rPr>
          <w:rStyle w:val="Rimandonotaapidipagina"/>
          <w:rFonts w:cs="Times New Roman"/>
          <w:sz w:val="18"/>
        </w:rPr>
        <w:footnoteRef/>
      </w:r>
      <w:r w:rsidRPr="007A717F">
        <w:rPr>
          <w:rFonts w:cs="Times New Roman"/>
          <w:sz w:val="18"/>
        </w:rPr>
        <w:t xml:space="preserve"> </w:t>
      </w:r>
      <w:r>
        <w:rPr>
          <w:rFonts w:cs="Times New Roman"/>
          <w:sz w:val="18"/>
        </w:rPr>
        <w:t xml:space="preserve">I boxplot sono una rappresentazione grafica dei quartili di una distribuzione e permettono anche di confrontare tra loro gruppi di dati diversi. </w:t>
      </w:r>
      <w:r w:rsidRPr="007A717F">
        <w:rPr>
          <w:rFonts w:cs="Times New Roman"/>
          <w:sz w:val="18"/>
        </w:rPr>
        <w:t>Le scatole indicano la distanza tra il primo e il terzo quartile e comprendono il 50% dei valori. Se l'intervallo interquartilico è piccolo, tale metà delle osservazioni si trova fortemente concentrata intorno alla mediana, cioè il valore che divide esattamente a metà la distribuzione. All'aumentare della distanza interquartilica aumenta la dispersione del 50% delle osservazioni centrali intorno alla mediana, rappresentata dalla linea interna alla scatola. I baffi, cioè le linee esterne</w:t>
      </w:r>
      <w:r>
        <w:rPr>
          <w:rFonts w:cs="Times New Roman"/>
          <w:sz w:val="18"/>
        </w:rPr>
        <w:t>,</w:t>
      </w:r>
      <w:r w:rsidRPr="007A717F">
        <w:rPr>
          <w:rFonts w:cs="Times New Roman"/>
          <w:sz w:val="18"/>
        </w:rPr>
        <w:t xml:space="preserve"> indicano il posizionamento dei valori inferiori al primo e </w:t>
      </w:r>
      <w:r>
        <w:rPr>
          <w:rFonts w:cs="Times New Roman"/>
          <w:sz w:val="18"/>
        </w:rPr>
        <w:t xml:space="preserve">superiori </w:t>
      </w:r>
      <w:r w:rsidRPr="007A717F">
        <w:rPr>
          <w:rFonts w:cs="Times New Roman"/>
          <w:sz w:val="18"/>
        </w:rPr>
        <w:t>al terzo quartile, mentre i punti segnalano l’esistenza e la posizion</w:t>
      </w:r>
      <w:r>
        <w:rPr>
          <w:rFonts w:cs="Times New Roman"/>
          <w:sz w:val="18"/>
        </w:rPr>
        <w:t>e</w:t>
      </w:r>
      <w:r w:rsidRPr="007A717F">
        <w:rPr>
          <w:rFonts w:cs="Times New Roman"/>
          <w:sz w:val="18"/>
        </w:rPr>
        <w:t xml:space="preserve"> di “valori anomali”</w:t>
      </w:r>
      <w:r>
        <w:rPr>
          <w:rFonts w:cs="Times New Roman"/>
          <w:sz w:val="18"/>
        </w:rPr>
        <w:t xml:space="preserve"> (Tuckey 1977)</w:t>
      </w:r>
      <w:r w:rsidRPr="007A717F">
        <w:rPr>
          <w:rFonts w:cs="Times New Roman"/>
          <w:sz w:val="18"/>
        </w:rPr>
        <w:t>.</w:t>
      </w:r>
    </w:p>
  </w:footnote>
  <w:footnote w:id="42">
    <w:p w:rsidR="008E4057" w:rsidRPr="00D71639" w:rsidRDefault="008E4057" w:rsidP="008E4057">
      <w:pPr>
        <w:pStyle w:val="Testonotaapidipagina"/>
        <w:ind w:right="-1"/>
        <w:rPr>
          <w:rFonts w:cs="Times New Roman"/>
          <w:sz w:val="18"/>
        </w:rPr>
      </w:pPr>
      <w:r w:rsidRPr="00D21598">
        <w:rPr>
          <w:rStyle w:val="Rimandonotaapidipagina"/>
          <w:rFonts w:cs="Times New Roman"/>
          <w:sz w:val="18"/>
          <w:szCs w:val="18"/>
        </w:rPr>
        <w:footnoteRef/>
      </w:r>
      <w:r w:rsidRPr="00D21598">
        <w:rPr>
          <w:rFonts w:cs="Times New Roman"/>
          <w:sz w:val="18"/>
          <w:szCs w:val="18"/>
        </w:rPr>
        <w:t xml:space="preserve"> In questo</w:t>
      </w:r>
      <w:r w:rsidRPr="00D71639">
        <w:rPr>
          <w:rFonts w:cs="Times New Roman"/>
          <w:sz w:val="18"/>
        </w:rPr>
        <w:t xml:space="preserve"> senso risulta interessante il lavoro di etichettatura uomo-macchina compiuto da QUINN-DICI per valutare la precisione delle occorrenze otten</w:t>
      </w:r>
      <w:r>
        <w:rPr>
          <w:rFonts w:cs="Times New Roman"/>
          <w:sz w:val="18"/>
        </w:rPr>
        <w:t xml:space="preserve">ute per le </w:t>
      </w:r>
      <w:r w:rsidRPr="00D21598">
        <w:rPr>
          <w:rFonts w:cs="Times New Roman"/>
          <w:i/>
          <w:sz w:val="18"/>
        </w:rPr>
        <w:t>skills</w:t>
      </w:r>
      <w:r>
        <w:rPr>
          <w:rFonts w:cs="Times New Roman"/>
          <w:sz w:val="18"/>
        </w:rPr>
        <w:t>/</w:t>
      </w:r>
      <w:r w:rsidRPr="00D21598">
        <w:rPr>
          <w:rFonts w:cs="Times New Roman"/>
          <w:i/>
          <w:sz w:val="18"/>
        </w:rPr>
        <w:t>abilities</w:t>
      </w:r>
      <w:r>
        <w:rPr>
          <w:rFonts w:cs="Times New Roman"/>
          <w:sz w:val="18"/>
        </w:rPr>
        <w:t xml:space="preserve"> 4.0, per i cui particolari si rimanda alla nota tecnica allegata. </w:t>
      </w:r>
      <w:r w:rsidRPr="00D71639">
        <w:rPr>
          <w:rFonts w:cs="Times New Roman"/>
          <w:sz w:val="18"/>
        </w:rPr>
        <w:t>L’</w:t>
      </w:r>
      <w:r w:rsidRPr="00D71639">
        <w:rPr>
          <w:rFonts w:cs="Times New Roman"/>
          <w:i/>
          <w:sz w:val="18"/>
        </w:rPr>
        <w:t>escamotage</w:t>
      </w:r>
      <w:r>
        <w:rPr>
          <w:rFonts w:cs="Times New Roman"/>
          <w:sz w:val="18"/>
        </w:rPr>
        <w:t xml:space="preserve"> per discriminare tra competenze/attitudini possedute dalla macchina e quelle ad appannaggio dell’uomo è l’introduzione di una terza variabile denominata METODI (o TOOLS) che fa da ponte tra i due, l</w:t>
      </w:r>
      <w:r w:rsidRPr="00BF4A62">
        <w:rPr>
          <w:rFonts w:cs="Times New Roman"/>
          <w:sz w:val="18"/>
        </w:rPr>
        <w:t>ascian</w:t>
      </w:r>
      <w:r>
        <w:rPr>
          <w:rFonts w:cs="Times New Roman"/>
          <w:sz w:val="18"/>
        </w:rPr>
        <w:t>d</w:t>
      </w:r>
      <w:r w:rsidRPr="00BF4A62">
        <w:rPr>
          <w:rFonts w:cs="Times New Roman"/>
          <w:sz w:val="18"/>
        </w:rPr>
        <w:t xml:space="preserve">o </w:t>
      </w:r>
      <w:r>
        <w:rPr>
          <w:rFonts w:cs="Times New Roman"/>
          <w:sz w:val="18"/>
        </w:rPr>
        <w:t>ipotizzare</w:t>
      </w:r>
      <w:r w:rsidRPr="00BF4A62">
        <w:rPr>
          <w:rFonts w:cs="Times New Roman"/>
          <w:sz w:val="18"/>
        </w:rPr>
        <w:t xml:space="preserve"> uno spazio complesso</w:t>
      </w:r>
      <w:r>
        <w:rPr>
          <w:rFonts w:cs="Times New Roman"/>
          <w:sz w:val="18"/>
        </w:rPr>
        <w:t>,</w:t>
      </w:r>
      <w:r w:rsidRPr="00BF4A62">
        <w:rPr>
          <w:rFonts w:cs="Times New Roman"/>
          <w:sz w:val="18"/>
        </w:rPr>
        <w:t xml:space="preserve"> in cui la competenza umana è ora sostituita ora </w:t>
      </w:r>
      <w:r>
        <w:rPr>
          <w:rFonts w:cs="Times New Roman"/>
          <w:sz w:val="18"/>
        </w:rPr>
        <w:t>complementare</w:t>
      </w:r>
      <w:r w:rsidRPr="00BF4A62">
        <w:rPr>
          <w:rFonts w:cs="Times New Roman"/>
          <w:sz w:val="18"/>
        </w:rPr>
        <w:t xml:space="preserve"> a una competenza propria della macchina.</w:t>
      </w:r>
    </w:p>
  </w:footnote>
  <w:footnote w:id="43">
    <w:p w:rsidR="008E4057" w:rsidRPr="00D21598" w:rsidRDefault="008E4057" w:rsidP="008E4057">
      <w:pPr>
        <w:pStyle w:val="Testonotaapidipagina"/>
        <w:ind w:right="-1"/>
        <w:rPr>
          <w:rFonts w:cs="Times New Roman"/>
          <w:sz w:val="18"/>
        </w:rPr>
      </w:pPr>
      <w:r w:rsidRPr="00D21598">
        <w:rPr>
          <w:rStyle w:val="Rimandonotaapidipagina"/>
          <w:rFonts w:cs="Times New Roman"/>
          <w:sz w:val="18"/>
        </w:rPr>
        <w:footnoteRef/>
      </w:r>
      <w:r w:rsidRPr="00D21598">
        <w:rPr>
          <w:rFonts w:cs="Times New Roman"/>
          <w:sz w:val="18"/>
        </w:rPr>
        <w:t xml:space="preserve"> Si rimanda, anche in questo caso</w:t>
      </w:r>
      <w:r>
        <w:rPr>
          <w:rFonts w:cs="Times New Roman"/>
          <w:sz w:val="18"/>
        </w:rPr>
        <w:t>,</w:t>
      </w:r>
      <w:r w:rsidRPr="00D21598">
        <w:rPr>
          <w:rFonts w:cs="Times New Roman"/>
          <w:sz w:val="18"/>
        </w:rPr>
        <w:t xml:space="preserve"> alla nota tecnica QUINN-DICI allegata.</w:t>
      </w:r>
    </w:p>
  </w:footnote>
  <w:footnote w:id="44">
    <w:p w:rsidR="008E4057" w:rsidRPr="00D17DDE" w:rsidRDefault="008E4057" w:rsidP="008E4057">
      <w:pPr>
        <w:pStyle w:val="Testonotaapidipagina"/>
        <w:ind w:right="-1"/>
        <w:rPr>
          <w:rFonts w:cs="Times New Roman"/>
          <w:sz w:val="18"/>
        </w:rPr>
      </w:pPr>
      <w:r w:rsidRPr="00953D84">
        <w:rPr>
          <w:rStyle w:val="Rimandonotaapidipagina"/>
          <w:rFonts w:cs="Times New Roman"/>
          <w:sz w:val="18"/>
        </w:rPr>
        <w:footnoteRef/>
      </w:r>
      <w:r w:rsidRPr="00953D84">
        <w:rPr>
          <w:rFonts w:cs="Times New Roman"/>
          <w:sz w:val="18"/>
        </w:rPr>
        <w:t xml:space="preserve"> Calcolato per ogni componente come distribuzione dei valori predetti.</w:t>
      </w:r>
      <w:r>
        <w:rPr>
          <w:rFonts w:cs="Times New Roman"/>
          <w:sz w:val="18"/>
        </w:rPr>
        <w:t xml:space="preserve"> </w:t>
      </w:r>
      <w:r w:rsidRPr="00C51D4B">
        <w:rPr>
          <w:rFonts w:cs="Times New Roman"/>
          <w:sz w:val="18"/>
        </w:rPr>
        <w:t>In Appendice sono riportate le prime 15 professioni con i valori predetti più alti per ogni componente (tab.2)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B1B45"/>
    <w:multiLevelType w:val="hybridMultilevel"/>
    <w:tmpl w:val="015C6C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EAF57EB"/>
    <w:multiLevelType w:val="multilevel"/>
    <w:tmpl w:val="57164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D6E0D05"/>
    <w:multiLevelType w:val="multilevel"/>
    <w:tmpl w:val="60C83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38F84A24"/>
    <w:multiLevelType w:val="multilevel"/>
    <w:tmpl w:val="3202C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A143FFA"/>
    <w:multiLevelType w:val="multilevel"/>
    <w:tmpl w:val="2B723D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3A9A6F41"/>
    <w:multiLevelType w:val="hybridMultilevel"/>
    <w:tmpl w:val="0DD63C8A"/>
    <w:lvl w:ilvl="0" w:tplc="DD826380">
      <w:start w:val="3"/>
      <w:numFmt w:val="bullet"/>
      <w:lvlText w:val="-"/>
      <w:lvlJc w:val="left"/>
      <w:pPr>
        <w:ind w:left="720" w:hanging="360"/>
      </w:pPr>
      <w:rPr>
        <w:rFonts w:ascii="Times New Roman" w:eastAsiaTheme="minorHAnsi"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DB82084"/>
    <w:multiLevelType w:val="multilevel"/>
    <w:tmpl w:val="C98EC43A"/>
    <w:lvl w:ilvl="0">
      <w:start w:val="1"/>
      <w:numFmt w:val="none"/>
      <w:lvlText w:val="3."/>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7">
    <w:nsid w:val="63A0460F"/>
    <w:multiLevelType w:val="multilevel"/>
    <w:tmpl w:val="D4BCDC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8CF778C"/>
    <w:multiLevelType w:val="hybridMultilevel"/>
    <w:tmpl w:val="9F120B42"/>
    <w:lvl w:ilvl="0" w:tplc="DD826380">
      <w:start w:val="3"/>
      <w:numFmt w:val="bullet"/>
      <w:lvlText w:val="-"/>
      <w:lvlJc w:val="left"/>
      <w:pPr>
        <w:ind w:left="720" w:hanging="360"/>
      </w:pPr>
      <w:rPr>
        <w:rFonts w:ascii="Times New Roman" w:eastAsiaTheme="minorHAnsi"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B525D5F"/>
    <w:multiLevelType w:val="multilevel"/>
    <w:tmpl w:val="841473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5"/>
  </w:num>
  <w:num w:numId="3">
    <w:abstractNumId w:val="1"/>
  </w:num>
  <w:num w:numId="4">
    <w:abstractNumId w:val="6"/>
  </w:num>
  <w:num w:numId="5">
    <w:abstractNumId w:val="3"/>
  </w:num>
  <w:num w:numId="6">
    <w:abstractNumId w:val="2"/>
  </w:num>
  <w:num w:numId="7">
    <w:abstractNumId w:val="9"/>
  </w:num>
  <w:num w:numId="8">
    <w:abstractNumId w:val="4"/>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08"/>
  <w:hyphenationZone w:val="283"/>
  <w:characterSpacingControl w:val="doNotCompress"/>
  <w:footnotePr>
    <w:footnote w:id="0"/>
    <w:footnote w:id="1"/>
  </w:footnotePr>
  <w:endnotePr>
    <w:endnote w:id="0"/>
    <w:endnote w:id="1"/>
  </w:endnotePr>
  <w:compat/>
  <w:rsids>
    <w:rsidRoot w:val="005A447F"/>
    <w:rsid w:val="005A447F"/>
    <w:rsid w:val="008E4057"/>
    <w:rsid w:val="008E64A3"/>
    <w:rsid w:val="009C08D7"/>
    <w:rsid w:val="00C10D7C"/>
    <w:rsid w:val="00C302E4"/>
    <w:rsid w:val="00DE69D8"/>
    <w:rsid w:val="00E7638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447F"/>
    <w:pPr>
      <w:spacing w:after="0" w:line="240" w:lineRule="auto"/>
    </w:pPr>
    <w:rPr>
      <w:rFonts w:ascii="Times New Roman" w:eastAsiaTheme="minorEastAsia" w:hAnsi="Times New Roman"/>
      <w:szCs w:val="24"/>
      <w:lang w:eastAsia="it-IT"/>
    </w:rPr>
  </w:style>
  <w:style w:type="paragraph" w:styleId="Titolo1">
    <w:name w:val="heading 1"/>
    <w:basedOn w:val="Normale"/>
    <w:next w:val="Normale"/>
    <w:link w:val="Titolo1Carattere"/>
    <w:uiPriority w:val="9"/>
    <w:qFormat/>
    <w:rsid w:val="008E4057"/>
    <w:pPr>
      <w:keepNext/>
      <w:keepLines/>
      <w:spacing w:before="480"/>
      <w:ind w:left="1701" w:right="1701" w:firstLine="284"/>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Titolo4">
    <w:name w:val="heading 4"/>
    <w:basedOn w:val="Normale"/>
    <w:next w:val="Normale"/>
    <w:link w:val="Titolo4Carattere"/>
    <w:rsid w:val="008E4057"/>
    <w:pPr>
      <w:keepNext/>
      <w:keepLines/>
      <w:pBdr>
        <w:top w:val="nil"/>
        <w:left w:val="nil"/>
        <w:bottom w:val="nil"/>
        <w:right w:val="nil"/>
        <w:between w:val="nil"/>
      </w:pBdr>
      <w:spacing w:before="280" w:after="80" w:line="276" w:lineRule="auto"/>
      <w:outlineLvl w:val="3"/>
    </w:pPr>
    <w:rPr>
      <w:rFonts w:ascii="Arial" w:eastAsia="Arial" w:hAnsi="Arial" w:cs="Arial"/>
      <w:color w:val="666666"/>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10D7C"/>
    <w:pPr>
      <w:ind w:left="720"/>
      <w:contextualSpacing/>
    </w:pPr>
  </w:style>
  <w:style w:type="paragraph" w:customStyle="1" w:styleId="PaperAISRETitoloPaper">
    <w:name w:val="PaperAISRE_TitoloPaper"/>
    <w:basedOn w:val="Normale"/>
    <w:next w:val="Normale"/>
    <w:rsid w:val="005A447F"/>
    <w:pPr>
      <w:spacing w:after="360" w:line="360" w:lineRule="exact"/>
      <w:outlineLvl w:val="0"/>
    </w:pPr>
    <w:rPr>
      <w:rFonts w:eastAsia="Times New Roman" w:cs="Times New Roman"/>
      <w:caps/>
      <w:kern w:val="28"/>
      <w:sz w:val="24"/>
      <w:szCs w:val="20"/>
      <w:lang w:bidi="he-IL"/>
    </w:rPr>
  </w:style>
  <w:style w:type="paragraph" w:styleId="Testonotaapidipagina">
    <w:name w:val="footnote text"/>
    <w:basedOn w:val="Normale"/>
    <w:link w:val="TestonotaapidipaginaCarattere"/>
    <w:uiPriority w:val="99"/>
    <w:semiHidden/>
    <w:unhideWhenUsed/>
    <w:rsid w:val="005A447F"/>
    <w:rPr>
      <w:sz w:val="20"/>
      <w:szCs w:val="20"/>
    </w:rPr>
  </w:style>
  <w:style w:type="character" w:customStyle="1" w:styleId="TestonotaapidipaginaCarattere">
    <w:name w:val="Testo nota a piè di pagina Carattere"/>
    <w:basedOn w:val="Carpredefinitoparagrafo"/>
    <w:link w:val="Testonotaapidipagina"/>
    <w:uiPriority w:val="99"/>
    <w:semiHidden/>
    <w:rsid w:val="005A447F"/>
    <w:rPr>
      <w:rFonts w:ascii="Times New Roman" w:eastAsiaTheme="minorEastAsia" w:hAnsi="Times New Roman"/>
      <w:sz w:val="20"/>
      <w:szCs w:val="20"/>
      <w:lang w:eastAsia="it-IT"/>
    </w:rPr>
  </w:style>
  <w:style w:type="character" w:styleId="Rimandonotaapidipagina">
    <w:name w:val="footnote reference"/>
    <w:basedOn w:val="Carpredefinitoparagrafo"/>
    <w:uiPriority w:val="99"/>
    <w:unhideWhenUsed/>
    <w:rsid w:val="005A447F"/>
    <w:rPr>
      <w:vertAlign w:val="superscript"/>
    </w:rPr>
  </w:style>
  <w:style w:type="character" w:customStyle="1" w:styleId="Titolo1Carattere">
    <w:name w:val="Titolo 1 Carattere"/>
    <w:basedOn w:val="Carpredefinitoparagrafo"/>
    <w:link w:val="Titolo1"/>
    <w:uiPriority w:val="9"/>
    <w:rsid w:val="008E4057"/>
    <w:rPr>
      <w:rFonts w:asciiTheme="majorHAnsi" w:eastAsiaTheme="majorEastAsia" w:hAnsiTheme="majorHAnsi" w:cstheme="majorBidi"/>
      <w:b/>
      <w:bCs/>
      <w:color w:val="365F91" w:themeColor="accent1" w:themeShade="BF"/>
      <w:sz w:val="28"/>
      <w:szCs w:val="28"/>
    </w:rPr>
  </w:style>
  <w:style w:type="character" w:customStyle="1" w:styleId="Titolo4Carattere">
    <w:name w:val="Titolo 4 Carattere"/>
    <w:basedOn w:val="Carpredefinitoparagrafo"/>
    <w:link w:val="Titolo4"/>
    <w:rsid w:val="008E4057"/>
    <w:rPr>
      <w:rFonts w:ascii="Arial" w:eastAsia="Arial" w:hAnsi="Arial" w:cs="Arial"/>
      <w:color w:val="666666"/>
      <w:sz w:val="24"/>
      <w:szCs w:val="24"/>
      <w:lang w:eastAsia="it-IT"/>
    </w:rPr>
  </w:style>
  <w:style w:type="paragraph" w:styleId="Nessunaspaziatura">
    <w:name w:val="No Spacing"/>
    <w:link w:val="NessunaspaziaturaCarattere"/>
    <w:uiPriority w:val="99"/>
    <w:qFormat/>
    <w:rsid w:val="008E4057"/>
    <w:pPr>
      <w:spacing w:after="0" w:line="240" w:lineRule="auto"/>
      <w:ind w:left="1701" w:right="1701" w:firstLine="284"/>
      <w:jc w:val="both"/>
    </w:pPr>
  </w:style>
  <w:style w:type="paragraph" w:styleId="Mappadocumento">
    <w:name w:val="Document Map"/>
    <w:basedOn w:val="Normale"/>
    <w:link w:val="MappadocumentoCarattere"/>
    <w:uiPriority w:val="99"/>
    <w:semiHidden/>
    <w:unhideWhenUsed/>
    <w:rsid w:val="008E4057"/>
    <w:pPr>
      <w:ind w:left="1701" w:right="1701" w:firstLine="284"/>
      <w:jc w:val="both"/>
    </w:pPr>
    <w:rPr>
      <w:rFonts w:ascii="Tahoma" w:eastAsiaTheme="minorHAnsi" w:hAnsi="Tahoma" w:cs="Tahoma"/>
      <w:sz w:val="16"/>
      <w:szCs w:val="16"/>
      <w:lang w:eastAsia="en-US"/>
    </w:rPr>
  </w:style>
  <w:style w:type="character" w:customStyle="1" w:styleId="MappadocumentoCarattere">
    <w:name w:val="Mappa documento Carattere"/>
    <w:basedOn w:val="Carpredefinitoparagrafo"/>
    <w:link w:val="Mappadocumento"/>
    <w:uiPriority w:val="99"/>
    <w:semiHidden/>
    <w:rsid w:val="008E4057"/>
    <w:rPr>
      <w:rFonts w:ascii="Tahoma" w:hAnsi="Tahoma" w:cs="Tahoma"/>
      <w:sz w:val="16"/>
      <w:szCs w:val="16"/>
    </w:rPr>
  </w:style>
  <w:style w:type="character" w:customStyle="1" w:styleId="NessunaspaziaturaCarattere">
    <w:name w:val="Nessuna spaziatura Carattere"/>
    <w:basedOn w:val="Carpredefinitoparagrafo"/>
    <w:link w:val="Nessunaspaziatura"/>
    <w:uiPriority w:val="99"/>
    <w:rsid w:val="008E4057"/>
  </w:style>
  <w:style w:type="paragraph" w:styleId="Testofumetto">
    <w:name w:val="Balloon Text"/>
    <w:basedOn w:val="Normale"/>
    <w:link w:val="TestofumettoCarattere"/>
    <w:uiPriority w:val="99"/>
    <w:semiHidden/>
    <w:unhideWhenUsed/>
    <w:rsid w:val="008E4057"/>
    <w:pPr>
      <w:ind w:left="1701" w:right="1701" w:firstLine="284"/>
      <w:jc w:val="both"/>
    </w:pPr>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uiPriority w:val="99"/>
    <w:semiHidden/>
    <w:rsid w:val="008E4057"/>
    <w:rPr>
      <w:rFonts w:ascii="Tahoma" w:hAnsi="Tahoma" w:cs="Tahoma"/>
      <w:sz w:val="16"/>
      <w:szCs w:val="16"/>
    </w:rPr>
  </w:style>
  <w:style w:type="character" w:styleId="Collegamentoipertestuale">
    <w:name w:val="Hyperlink"/>
    <w:basedOn w:val="Carpredefinitoparagrafo"/>
    <w:uiPriority w:val="99"/>
    <w:unhideWhenUsed/>
    <w:rsid w:val="008E4057"/>
    <w:rPr>
      <w:color w:val="0000FF" w:themeColor="hyperlink"/>
      <w:u w:val="single"/>
    </w:rPr>
  </w:style>
  <w:style w:type="table" w:styleId="Grigliatabella">
    <w:name w:val="Table Grid"/>
    <w:basedOn w:val="Tabellanormale"/>
    <w:uiPriority w:val="59"/>
    <w:rsid w:val="008E4057"/>
    <w:pPr>
      <w:spacing w:after="0" w:line="240" w:lineRule="auto"/>
      <w:ind w:left="1701" w:right="1701" w:firstLine="284"/>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imandocommento">
    <w:name w:val="annotation reference"/>
    <w:basedOn w:val="Carpredefinitoparagrafo"/>
    <w:uiPriority w:val="99"/>
    <w:semiHidden/>
    <w:unhideWhenUsed/>
    <w:rsid w:val="008E4057"/>
    <w:rPr>
      <w:sz w:val="16"/>
      <w:szCs w:val="16"/>
    </w:rPr>
  </w:style>
  <w:style w:type="paragraph" w:styleId="Testocommento">
    <w:name w:val="annotation text"/>
    <w:basedOn w:val="Normale"/>
    <w:link w:val="TestocommentoCarattere"/>
    <w:uiPriority w:val="99"/>
    <w:semiHidden/>
    <w:unhideWhenUsed/>
    <w:rsid w:val="008E4057"/>
    <w:pPr>
      <w:ind w:left="1701" w:right="1701" w:firstLine="284"/>
      <w:jc w:val="both"/>
    </w:pPr>
    <w:rPr>
      <w:rFonts w:asciiTheme="minorHAnsi" w:eastAsiaTheme="minorHAnsi" w:hAnsiTheme="minorHAnsi"/>
      <w:sz w:val="20"/>
      <w:szCs w:val="20"/>
      <w:lang w:eastAsia="en-US"/>
    </w:rPr>
  </w:style>
  <w:style w:type="character" w:customStyle="1" w:styleId="TestocommentoCarattere">
    <w:name w:val="Testo commento Carattere"/>
    <w:basedOn w:val="Carpredefinitoparagrafo"/>
    <w:link w:val="Testocommento"/>
    <w:uiPriority w:val="99"/>
    <w:semiHidden/>
    <w:rsid w:val="008E4057"/>
    <w:rPr>
      <w:sz w:val="20"/>
      <w:szCs w:val="20"/>
    </w:rPr>
  </w:style>
  <w:style w:type="paragraph" w:styleId="Soggettocommento">
    <w:name w:val="annotation subject"/>
    <w:basedOn w:val="Testocommento"/>
    <w:next w:val="Testocommento"/>
    <w:link w:val="SoggettocommentoCarattere"/>
    <w:uiPriority w:val="99"/>
    <w:semiHidden/>
    <w:unhideWhenUsed/>
    <w:rsid w:val="008E4057"/>
    <w:rPr>
      <w:b/>
      <w:bCs/>
    </w:rPr>
  </w:style>
  <w:style w:type="character" w:customStyle="1" w:styleId="SoggettocommentoCarattere">
    <w:name w:val="Soggetto commento Carattere"/>
    <w:basedOn w:val="TestocommentoCarattere"/>
    <w:link w:val="Soggettocommento"/>
    <w:uiPriority w:val="99"/>
    <w:semiHidden/>
    <w:rsid w:val="008E4057"/>
    <w:rPr>
      <w:b/>
      <w:bCs/>
    </w:rPr>
  </w:style>
  <w:style w:type="paragraph" w:styleId="Didascalia">
    <w:name w:val="caption"/>
    <w:basedOn w:val="Normale"/>
    <w:next w:val="Normale"/>
    <w:uiPriority w:val="35"/>
    <w:unhideWhenUsed/>
    <w:qFormat/>
    <w:rsid w:val="008E4057"/>
    <w:pPr>
      <w:spacing w:after="200"/>
    </w:pPr>
    <w:rPr>
      <w:rFonts w:asciiTheme="minorHAnsi" w:eastAsiaTheme="minorHAnsi" w:hAnsiTheme="minorHAnsi"/>
      <w:b/>
      <w:bCs/>
      <w:color w:val="4F81BD" w:themeColor="accent1"/>
      <w:sz w:val="18"/>
      <w:szCs w:val="18"/>
      <w:lang w:eastAsia="en-US"/>
    </w:rPr>
  </w:style>
  <w:style w:type="paragraph" w:styleId="Sottotitolo">
    <w:name w:val="Subtitle"/>
    <w:basedOn w:val="Normale"/>
    <w:next w:val="Normale"/>
    <w:link w:val="SottotitoloCarattere"/>
    <w:uiPriority w:val="11"/>
    <w:qFormat/>
    <w:rsid w:val="008E4057"/>
    <w:pPr>
      <w:keepNext/>
      <w:keepLines/>
      <w:pBdr>
        <w:top w:val="nil"/>
        <w:left w:val="nil"/>
        <w:bottom w:val="nil"/>
        <w:right w:val="nil"/>
        <w:between w:val="nil"/>
      </w:pBdr>
      <w:spacing w:after="320" w:line="276" w:lineRule="auto"/>
    </w:pPr>
    <w:rPr>
      <w:rFonts w:ascii="Arial" w:eastAsia="Arial" w:hAnsi="Arial" w:cs="Arial"/>
      <w:color w:val="666666"/>
      <w:sz w:val="30"/>
      <w:szCs w:val="30"/>
    </w:rPr>
  </w:style>
  <w:style w:type="character" w:customStyle="1" w:styleId="SottotitoloCarattere">
    <w:name w:val="Sottotitolo Carattere"/>
    <w:basedOn w:val="Carpredefinitoparagrafo"/>
    <w:link w:val="Sottotitolo"/>
    <w:uiPriority w:val="11"/>
    <w:rsid w:val="008E4057"/>
    <w:rPr>
      <w:rFonts w:ascii="Arial" w:eastAsia="Arial" w:hAnsi="Arial" w:cs="Arial"/>
      <w:color w:val="666666"/>
      <w:sz w:val="30"/>
      <w:szCs w:val="30"/>
      <w:lang w:eastAsia="it-IT"/>
    </w:rPr>
  </w:style>
  <w:style w:type="paragraph" w:styleId="Intestazione">
    <w:name w:val="header"/>
    <w:basedOn w:val="Normale"/>
    <w:link w:val="IntestazioneCarattere"/>
    <w:uiPriority w:val="99"/>
    <w:semiHidden/>
    <w:unhideWhenUsed/>
    <w:rsid w:val="008E4057"/>
    <w:pPr>
      <w:tabs>
        <w:tab w:val="center" w:pos="4819"/>
        <w:tab w:val="right" w:pos="9638"/>
      </w:tabs>
      <w:ind w:left="1701" w:right="1701" w:firstLine="284"/>
      <w:jc w:val="both"/>
    </w:pPr>
    <w:rPr>
      <w:rFonts w:asciiTheme="minorHAnsi" w:eastAsiaTheme="minorHAnsi" w:hAnsiTheme="minorHAnsi"/>
      <w:szCs w:val="22"/>
      <w:lang w:eastAsia="en-US"/>
    </w:rPr>
  </w:style>
  <w:style w:type="character" w:customStyle="1" w:styleId="IntestazioneCarattere">
    <w:name w:val="Intestazione Carattere"/>
    <w:basedOn w:val="Carpredefinitoparagrafo"/>
    <w:link w:val="Intestazione"/>
    <w:uiPriority w:val="99"/>
    <w:semiHidden/>
    <w:rsid w:val="008E4057"/>
  </w:style>
  <w:style w:type="paragraph" w:styleId="Pidipagina">
    <w:name w:val="footer"/>
    <w:basedOn w:val="Normale"/>
    <w:link w:val="PidipaginaCarattere"/>
    <w:uiPriority w:val="99"/>
    <w:semiHidden/>
    <w:unhideWhenUsed/>
    <w:rsid w:val="008E4057"/>
    <w:pPr>
      <w:tabs>
        <w:tab w:val="center" w:pos="4819"/>
        <w:tab w:val="right" w:pos="9638"/>
      </w:tabs>
      <w:ind w:left="1701" w:right="1701" w:firstLine="284"/>
      <w:jc w:val="both"/>
    </w:pPr>
    <w:rPr>
      <w:rFonts w:asciiTheme="minorHAnsi" w:eastAsiaTheme="minorHAnsi" w:hAnsiTheme="minorHAnsi"/>
      <w:szCs w:val="22"/>
      <w:lang w:eastAsia="en-US"/>
    </w:rPr>
  </w:style>
  <w:style w:type="character" w:customStyle="1" w:styleId="PidipaginaCarattere">
    <w:name w:val="Piè di pagina Carattere"/>
    <w:basedOn w:val="Carpredefinitoparagrafo"/>
    <w:link w:val="Pidipagina"/>
    <w:uiPriority w:val="99"/>
    <w:semiHidden/>
    <w:rsid w:val="008E4057"/>
  </w:style>
  <w:style w:type="paragraph" w:customStyle="1" w:styleId="Default">
    <w:name w:val="Default"/>
    <w:rsid w:val="008E4057"/>
    <w:pPr>
      <w:autoSpaceDE w:val="0"/>
      <w:autoSpaceDN w:val="0"/>
      <w:adjustRightInd w:val="0"/>
      <w:spacing w:after="0" w:line="240" w:lineRule="auto"/>
    </w:pPr>
    <w:rPr>
      <w:rFonts w:ascii="Arial" w:hAnsi="Arial" w:cs="Arial"/>
      <w:color w:val="000000"/>
      <w:sz w:val="24"/>
      <w:szCs w:val="24"/>
    </w:rPr>
  </w:style>
  <w:style w:type="character" w:styleId="Testosegnaposto">
    <w:name w:val="Placeholder Text"/>
    <w:basedOn w:val="Carpredefinitoparagrafo"/>
    <w:uiPriority w:val="99"/>
    <w:semiHidden/>
    <w:rsid w:val="008E405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hyperlink" Target="http://www.oecd.org/employment/future-of-work.htm"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hyperlink" Target="http://www.istat.it/it/files/2017/12/CET_17q3_corretto.pdf?title=Conti+economici+trimestrali+-+01%2Fdic%2F2017+-+Testo+integrale+e+nota+metodologica.pdf" TargetMode="Externa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1.png"/><Relationship Id="rId32" Type="http://schemas.openxmlformats.org/officeDocument/2006/relationships/hyperlink" Target="https://www.innovationpost.it/wp-content/uploads/2017/07/Impresa-4.0-Valutare-impresa.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4.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hyperlink" Target="https://www.ambrosetti.eu/wp-content/uploads/Ambrosetti-Club-2017_Ricerca-Tecnologia-e-Lavoro.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esco/portal/home" TargetMode="External"/><Relationship Id="rId3" Type="http://schemas.openxmlformats.org/officeDocument/2006/relationships/hyperlink" Target="http://www.irpet.it/archives/40119" TargetMode="External"/><Relationship Id="rId7" Type="http://schemas.openxmlformats.org/officeDocument/2006/relationships/hyperlink" Target="http://professioni.istat.it/sistemainformativoprofessioni/cp2011/index.php?codice_4=4.1.1.2&amp;codice_3=4.1.1&amp;codice_2=4.1&amp;codice_1=4" TargetMode="External"/><Relationship Id="rId2" Type="http://schemas.openxmlformats.org/officeDocument/2006/relationships/hyperlink" Target="http://www.assinform.it/Pubblicazioni/Osservatorio-Delle-Competenze-Digitali.kl" TargetMode="External"/><Relationship Id="rId1" Type="http://schemas.openxmlformats.org/officeDocument/2006/relationships/hyperlink" Target="https://www.onetcenter.org/overview.html" TargetMode="External"/><Relationship Id="rId6" Type="http://schemas.openxmlformats.org/officeDocument/2006/relationships/hyperlink" Target="http://fabbisogni.isfol.it/documenti/it/met_campionaria_2014.pdf" TargetMode="External"/><Relationship Id="rId5" Type="http://schemas.openxmlformats.org/officeDocument/2006/relationships/hyperlink" Target="https://vimeo.com/68859229" TargetMode="External"/><Relationship Id="rId4" Type="http://schemas.openxmlformats.org/officeDocument/2006/relationships/hyperlink" Target="http://www.irpet.it/archives/48984" TargetMode="External"/><Relationship Id="rId9" Type="http://schemas.openxmlformats.org/officeDocument/2006/relationships/hyperlink" Target="http://www.irpet.it/wp-content/uploads/2018/01/rapporto_competenze-4-0-faraoni-gennaio-2018-1.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Z:\home\natalia\Scrivania\FABBISOGNI_COMPETENZE\competenze_INDUSTRIA4.0\fase%202\allestimento\graficiOK.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Z:\home\natalia\Scrivania\FABBISOGNI_COMPETENZE\competenze_INDUSTRIA4.0\fase%202\allestimento\graficiOK.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Z:\home\natalia\Scrivania\FABBISOGNI_COMPETENZE\competenze_INDUSTRIA4.0\fase%202\graficiOK.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Z:\home\natalia\Scrivania\FABBISOGNI_COMPETENZE\competenze_INDUSTRIA4.0\fase%202\graficiOK.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Z:\home\natalia\Scrivania\FABBISOGNI_COMPETENZE\competenze_INDUSTRIA4.0\fase%202\graficiOK.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Z:\home\natalia\Scrivania\FABBISOGNI_COMPETENZE\competenze_INDUSTRIA4.0\fase%202\graficiO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t-IT"/>
  <c:chart>
    <c:autoTitleDeleted val="1"/>
    <c:plotArea>
      <c:layout>
        <c:manualLayout>
          <c:layoutTarget val="inner"/>
          <c:xMode val="edge"/>
          <c:yMode val="edge"/>
          <c:x val="0.14218611681217824"/>
          <c:y val="4.8986701862475814E-2"/>
          <c:w val="0.80451586930900287"/>
          <c:h val="0.73710530219676185"/>
        </c:manualLayout>
      </c:layout>
      <c:scatterChart>
        <c:scatterStyle val="lineMarker"/>
        <c:ser>
          <c:idx val="0"/>
          <c:order val="0"/>
          <c:tx>
            <c:strRef>
              <c:f>'figura 4'!$A$1</c:f>
              <c:strCache>
                <c:ptCount val="1"/>
                <c:pt idx="0">
                  <c:v>indice di Competenze digitali Italia</c:v>
                </c:pt>
              </c:strCache>
            </c:strRef>
          </c:tx>
          <c:spPr>
            <a:ln w="28575">
              <a:noFill/>
            </a:ln>
          </c:spPr>
          <c:yVal>
            <c:numRef>
              <c:f>'figura 4'!$A$2:$A$797</c:f>
              <c:numCache>
                <c:formatCode>0.0</c:formatCode>
                <c:ptCount val="796"/>
                <c:pt idx="0">
                  <c:v>70</c:v>
                </c:pt>
                <c:pt idx="1">
                  <c:v>70</c:v>
                </c:pt>
                <c:pt idx="2">
                  <c:v>70</c:v>
                </c:pt>
                <c:pt idx="3">
                  <c:v>70</c:v>
                </c:pt>
                <c:pt idx="4">
                  <c:v>70.185997328583881</c:v>
                </c:pt>
                <c:pt idx="5">
                  <c:v>70.19405801817588</c:v>
                </c:pt>
                <c:pt idx="6">
                  <c:v>70.203675242231881</c:v>
                </c:pt>
                <c:pt idx="7">
                  <c:v>70.388096414307199</c:v>
                </c:pt>
                <c:pt idx="8">
                  <c:v>70.39077640038208</c:v>
                </c:pt>
                <c:pt idx="9">
                  <c:v>70.547766762728983</c:v>
                </c:pt>
                <c:pt idx="10">
                  <c:v>70.591971215416748</c:v>
                </c:pt>
                <c:pt idx="11">
                  <c:v>70.599385069278895</c:v>
                </c:pt>
                <c:pt idx="12">
                  <c:v>70.740579533414788</c:v>
                </c:pt>
                <c:pt idx="13">
                  <c:v>70.763991493316027</c:v>
                </c:pt>
                <c:pt idx="14">
                  <c:v>70.771129618751701</c:v>
                </c:pt>
                <c:pt idx="15">
                  <c:v>70.781168865382128</c:v>
                </c:pt>
                <c:pt idx="16">
                  <c:v>70.886036671368103</c:v>
                </c:pt>
                <c:pt idx="17">
                  <c:v>70.938007352615756</c:v>
                </c:pt>
                <c:pt idx="18">
                  <c:v>70.947911000023694</c:v>
                </c:pt>
                <c:pt idx="19">
                  <c:v>70.963245700044027</c:v>
                </c:pt>
                <c:pt idx="20">
                  <c:v>70.975950080406179</c:v>
                </c:pt>
                <c:pt idx="21">
                  <c:v>71.072596324371389</c:v>
                </c:pt>
                <c:pt idx="22">
                  <c:v>71.103251318101741</c:v>
                </c:pt>
                <c:pt idx="23">
                  <c:v>71.107205623901606</c:v>
                </c:pt>
                <c:pt idx="24">
                  <c:v>71.135045458743178</c:v>
                </c:pt>
                <c:pt idx="25">
                  <c:v>71.150644634631789</c:v>
                </c:pt>
                <c:pt idx="26">
                  <c:v>71.275526331279849</c:v>
                </c:pt>
                <c:pt idx="27">
                  <c:v>71.332456648903303</c:v>
                </c:pt>
                <c:pt idx="28">
                  <c:v>71.368492168366359</c:v>
                </c:pt>
                <c:pt idx="29">
                  <c:v>71.386073016048371</c:v>
                </c:pt>
                <c:pt idx="30">
                  <c:v>71.386073016048371</c:v>
                </c:pt>
                <c:pt idx="31">
                  <c:v>71.389633439610293</c:v>
                </c:pt>
                <c:pt idx="32">
                  <c:v>71.396428582347994</c:v>
                </c:pt>
                <c:pt idx="33">
                  <c:v>71.408797850647971</c:v>
                </c:pt>
                <c:pt idx="34">
                  <c:v>71.411314698129161</c:v>
                </c:pt>
                <c:pt idx="35">
                  <c:v>71.428171936402677</c:v>
                </c:pt>
                <c:pt idx="36">
                  <c:v>71.464597902097907</c:v>
                </c:pt>
                <c:pt idx="37">
                  <c:v>71.486453980526804</c:v>
                </c:pt>
                <c:pt idx="38">
                  <c:v>71.490814945746408</c:v>
                </c:pt>
                <c:pt idx="39">
                  <c:v>71.563056642376694</c:v>
                </c:pt>
                <c:pt idx="40">
                  <c:v>71.568920381468402</c:v>
                </c:pt>
                <c:pt idx="41">
                  <c:v>71.5993331591783</c:v>
                </c:pt>
                <c:pt idx="42">
                  <c:v>71.625932472784285</c:v>
                </c:pt>
                <c:pt idx="43">
                  <c:v>71.645630789270896</c:v>
                </c:pt>
                <c:pt idx="44">
                  <c:v>71.691956807970982</c:v>
                </c:pt>
                <c:pt idx="45">
                  <c:v>71.706437091330798</c:v>
                </c:pt>
                <c:pt idx="46">
                  <c:v>71.706437091330798</c:v>
                </c:pt>
                <c:pt idx="47">
                  <c:v>71.763623085150201</c:v>
                </c:pt>
                <c:pt idx="48">
                  <c:v>71.822173913043372</c:v>
                </c:pt>
                <c:pt idx="49">
                  <c:v>71.837211503817244</c:v>
                </c:pt>
                <c:pt idx="50">
                  <c:v>71.895423117095788</c:v>
                </c:pt>
                <c:pt idx="51">
                  <c:v>71.976250688771827</c:v>
                </c:pt>
                <c:pt idx="52">
                  <c:v>72.002948354984952</c:v>
                </c:pt>
                <c:pt idx="53">
                  <c:v>72.038556481661203</c:v>
                </c:pt>
                <c:pt idx="54">
                  <c:v>72.047383351872895</c:v>
                </c:pt>
                <c:pt idx="55">
                  <c:v>72.076830566262458</c:v>
                </c:pt>
                <c:pt idx="56">
                  <c:v>72.084303313128288</c:v>
                </c:pt>
                <c:pt idx="57">
                  <c:v>72.090080104743379</c:v>
                </c:pt>
                <c:pt idx="58">
                  <c:v>72.091174717056688</c:v>
                </c:pt>
                <c:pt idx="59">
                  <c:v>72.224239966206994</c:v>
                </c:pt>
                <c:pt idx="60">
                  <c:v>72.224867768551519</c:v>
                </c:pt>
                <c:pt idx="61">
                  <c:v>72.271046170326159</c:v>
                </c:pt>
                <c:pt idx="62">
                  <c:v>72.299643865832408</c:v>
                </c:pt>
                <c:pt idx="63">
                  <c:v>72.341580062865603</c:v>
                </c:pt>
                <c:pt idx="64">
                  <c:v>72.363932992464683</c:v>
                </c:pt>
                <c:pt idx="65">
                  <c:v>72.383623603965461</c:v>
                </c:pt>
                <c:pt idx="66">
                  <c:v>72.445839206913504</c:v>
                </c:pt>
                <c:pt idx="67">
                  <c:v>72.494834759779494</c:v>
                </c:pt>
                <c:pt idx="68">
                  <c:v>72.529782904978248</c:v>
                </c:pt>
                <c:pt idx="69">
                  <c:v>72.548262554607902</c:v>
                </c:pt>
                <c:pt idx="70">
                  <c:v>72.590965046366094</c:v>
                </c:pt>
                <c:pt idx="71">
                  <c:v>72.625643776823779</c:v>
                </c:pt>
                <c:pt idx="72">
                  <c:v>72.685775899177926</c:v>
                </c:pt>
                <c:pt idx="73">
                  <c:v>72.689075599746289</c:v>
                </c:pt>
                <c:pt idx="74">
                  <c:v>72.728916984922094</c:v>
                </c:pt>
                <c:pt idx="75">
                  <c:v>72.863767533664358</c:v>
                </c:pt>
                <c:pt idx="76">
                  <c:v>72.872082294798844</c:v>
                </c:pt>
                <c:pt idx="77">
                  <c:v>72.883465667710993</c:v>
                </c:pt>
                <c:pt idx="78">
                  <c:v>72.899317411474371</c:v>
                </c:pt>
                <c:pt idx="79">
                  <c:v>72.929559227393796</c:v>
                </c:pt>
                <c:pt idx="80">
                  <c:v>72.941733882903804</c:v>
                </c:pt>
                <c:pt idx="81">
                  <c:v>72.949109977961797</c:v>
                </c:pt>
                <c:pt idx="82">
                  <c:v>72.97314683591398</c:v>
                </c:pt>
                <c:pt idx="83">
                  <c:v>72.973347250879371</c:v>
                </c:pt>
                <c:pt idx="84">
                  <c:v>73.012312223422697</c:v>
                </c:pt>
                <c:pt idx="85">
                  <c:v>73.024658411613999</c:v>
                </c:pt>
                <c:pt idx="86">
                  <c:v>73.041811803748004</c:v>
                </c:pt>
                <c:pt idx="87">
                  <c:v>73.242670631569183</c:v>
                </c:pt>
                <c:pt idx="88">
                  <c:v>73.382474766979726</c:v>
                </c:pt>
                <c:pt idx="89">
                  <c:v>73.399652447803007</c:v>
                </c:pt>
                <c:pt idx="90">
                  <c:v>73.484911258743296</c:v>
                </c:pt>
                <c:pt idx="91">
                  <c:v>73.499912667083194</c:v>
                </c:pt>
                <c:pt idx="92">
                  <c:v>73.534327348580248</c:v>
                </c:pt>
                <c:pt idx="93">
                  <c:v>73.567020717226981</c:v>
                </c:pt>
                <c:pt idx="94">
                  <c:v>73.628804946052668</c:v>
                </c:pt>
                <c:pt idx="95">
                  <c:v>73.634702252758174</c:v>
                </c:pt>
                <c:pt idx="96">
                  <c:v>73.656251382176748</c:v>
                </c:pt>
                <c:pt idx="97">
                  <c:v>73.680257111320088</c:v>
                </c:pt>
                <c:pt idx="98">
                  <c:v>73.710075591055201</c:v>
                </c:pt>
                <c:pt idx="99">
                  <c:v>73.727044092957101</c:v>
                </c:pt>
                <c:pt idx="100">
                  <c:v>73.7844567013546</c:v>
                </c:pt>
                <c:pt idx="101">
                  <c:v>73.807849925228695</c:v>
                </c:pt>
                <c:pt idx="102">
                  <c:v>73.810862773023956</c:v>
                </c:pt>
                <c:pt idx="103">
                  <c:v>73.890998499545603</c:v>
                </c:pt>
                <c:pt idx="104">
                  <c:v>73.910562912964181</c:v>
                </c:pt>
                <c:pt idx="105">
                  <c:v>73.932198899057198</c:v>
                </c:pt>
                <c:pt idx="106">
                  <c:v>73.951281321742528</c:v>
                </c:pt>
                <c:pt idx="107">
                  <c:v>73.971934650797195</c:v>
                </c:pt>
                <c:pt idx="108">
                  <c:v>74.02337712273625</c:v>
                </c:pt>
                <c:pt idx="109">
                  <c:v>74.113836753691274</c:v>
                </c:pt>
                <c:pt idx="110">
                  <c:v>74.202259403508506</c:v>
                </c:pt>
                <c:pt idx="111">
                  <c:v>74.206142052237482</c:v>
                </c:pt>
                <c:pt idx="112">
                  <c:v>74.213087248322196</c:v>
                </c:pt>
                <c:pt idx="113">
                  <c:v>74.264463534008897</c:v>
                </c:pt>
                <c:pt idx="114">
                  <c:v>74.315763989118608</c:v>
                </c:pt>
                <c:pt idx="115">
                  <c:v>74.38399709144818</c:v>
                </c:pt>
                <c:pt idx="116">
                  <c:v>74.420342661836003</c:v>
                </c:pt>
                <c:pt idx="117">
                  <c:v>74.425920653931882</c:v>
                </c:pt>
                <c:pt idx="118">
                  <c:v>74.447005499633875</c:v>
                </c:pt>
                <c:pt idx="119">
                  <c:v>74.46451861911595</c:v>
                </c:pt>
                <c:pt idx="120">
                  <c:v>74.469119635781027</c:v>
                </c:pt>
                <c:pt idx="121">
                  <c:v>74.505736442049326</c:v>
                </c:pt>
                <c:pt idx="122">
                  <c:v>74.550027714402589</c:v>
                </c:pt>
                <c:pt idx="123">
                  <c:v>74.580828055770098</c:v>
                </c:pt>
                <c:pt idx="124">
                  <c:v>74.588740970591743</c:v>
                </c:pt>
                <c:pt idx="125">
                  <c:v>74.613877047158468</c:v>
                </c:pt>
                <c:pt idx="126">
                  <c:v>74.670645967835782</c:v>
                </c:pt>
                <c:pt idx="127">
                  <c:v>74.688067368806472</c:v>
                </c:pt>
                <c:pt idx="128">
                  <c:v>74.720427104155519</c:v>
                </c:pt>
                <c:pt idx="129">
                  <c:v>74.733009583480779</c:v>
                </c:pt>
                <c:pt idx="130">
                  <c:v>74.750222675390745</c:v>
                </c:pt>
                <c:pt idx="131">
                  <c:v>74.760831199210003</c:v>
                </c:pt>
                <c:pt idx="132">
                  <c:v>74.773335059719841</c:v>
                </c:pt>
                <c:pt idx="133">
                  <c:v>74.786369795017976</c:v>
                </c:pt>
                <c:pt idx="134">
                  <c:v>74.808898045321172</c:v>
                </c:pt>
                <c:pt idx="135">
                  <c:v>74.831395753442678</c:v>
                </c:pt>
                <c:pt idx="136">
                  <c:v>74.90778685157278</c:v>
                </c:pt>
                <c:pt idx="137">
                  <c:v>74.973336592161942</c:v>
                </c:pt>
                <c:pt idx="138">
                  <c:v>75.027396586438456</c:v>
                </c:pt>
                <c:pt idx="139">
                  <c:v>75.028005272777278</c:v>
                </c:pt>
                <c:pt idx="140">
                  <c:v>75.179926334069378</c:v>
                </c:pt>
                <c:pt idx="141">
                  <c:v>75.234896236477582</c:v>
                </c:pt>
                <c:pt idx="142">
                  <c:v>75.249443190280601</c:v>
                </c:pt>
                <c:pt idx="143">
                  <c:v>75.262890320815799</c:v>
                </c:pt>
                <c:pt idx="144">
                  <c:v>75.290922038539819</c:v>
                </c:pt>
                <c:pt idx="145">
                  <c:v>75.385655767746982</c:v>
                </c:pt>
                <c:pt idx="146">
                  <c:v>75.391340164597779</c:v>
                </c:pt>
                <c:pt idx="147">
                  <c:v>75.407879128262707</c:v>
                </c:pt>
                <c:pt idx="148">
                  <c:v>75.4583432079137</c:v>
                </c:pt>
                <c:pt idx="149">
                  <c:v>75.495745659641798</c:v>
                </c:pt>
                <c:pt idx="150">
                  <c:v>75.570446726494581</c:v>
                </c:pt>
                <c:pt idx="151">
                  <c:v>75.573709509496567</c:v>
                </c:pt>
                <c:pt idx="152">
                  <c:v>75.585911814924643</c:v>
                </c:pt>
                <c:pt idx="153">
                  <c:v>75.587082656236348</c:v>
                </c:pt>
                <c:pt idx="154">
                  <c:v>75.599735228766349</c:v>
                </c:pt>
                <c:pt idx="155">
                  <c:v>75.641930389502406</c:v>
                </c:pt>
                <c:pt idx="156">
                  <c:v>75.657763192332879</c:v>
                </c:pt>
                <c:pt idx="157">
                  <c:v>75.677782354979058</c:v>
                </c:pt>
                <c:pt idx="158">
                  <c:v>75.706639542985798</c:v>
                </c:pt>
                <c:pt idx="159">
                  <c:v>75.724060532912404</c:v>
                </c:pt>
                <c:pt idx="160">
                  <c:v>75.736766195032502</c:v>
                </c:pt>
                <c:pt idx="161">
                  <c:v>75.773322148027148</c:v>
                </c:pt>
                <c:pt idx="162">
                  <c:v>75.824586088718405</c:v>
                </c:pt>
                <c:pt idx="163">
                  <c:v>75.870085718749394</c:v>
                </c:pt>
                <c:pt idx="164">
                  <c:v>75.928174757919081</c:v>
                </c:pt>
                <c:pt idx="165">
                  <c:v>75.980759944758304</c:v>
                </c:pt>
                <c:pt idx="166">
                  <c:v>75.996241729588306</c:v>
                </c:pt>
                <c:pt idx="167">
                  <c:v>75.997067847537096</c:v>
                </c:pt>
                <c:pt idx="168">
                  <c:v>76.002665165587004</c:v>
                </c:pt>
                <c:pt idx="169">
                  <c:v>76.007590455809904</c:v>
                </c:pt>
                <c:pt idx="170">
                  <c:v>76.012482104837289</c:v>
                </c:pt>
                <c:pt idx="171">
                  <c:v>76.016222912324778</c:v>
                </c:pt>
                <c:pt idx="172">
                  <c:v>76.0226586451994</c:v>
                </c:pt>
                <c:pt idx="173">
                  <c:v>76.046985285690496</c:v>
                </c:pt>
                <c:pt idx="174">
                  <c:v>76.048270151757379</c:v>
                </c:pt>
                <c:pt idx="175">
                  <c:v>76.065628064728301</c:v>
                </c:pt>
                <c:pt idx="176">
                  <c:v>76.066572669840227</c:v>
                </c:pt>
                <c:pt idx="177">
                  <c:v>76.098921112674176</c:v>
                </c:pt>
                <c:pt idx="178">
                  <c:v>76.106122031552971</c:v>
                </c:pt>
                <c:pt idx="179">
                  <c:v>76.124549571889148</c:v>
                </c:pt>
                <c:pt idx="180">
                  <c:v>76.166532186699826</c:v>
                </c:pt>
                <c:pt idx="181">
                  <c:v>76.205084255603182</c:v>
                </c:pt>
                <c:pt idx="182">
                  <c:v>76.263950196530772</c:v>
                </c:pt>
                <c:pt idx="183">
                  <c:v>76.265926399015996</c:v>
                </c:pt>
                <c:pt idx="184">
                  <c:v>76.295023010353304</c:v>
                </c:pt>
                <c:pt idx="185">
                  <c:v>76.310044668524</c:v>
                </c:pt>
                <c:pt idx="186">
                  <c:v>76.322691918548855</c:v>
                </c:pt>
                <c:pt idx="187">
                  <c:v>76.359793664278627</c:v>
                </c:pt>
                <c:pt idx="188">
                  <c:v>76.381547111898371</c:v>
                </c:pt>
                <c:pt idx="189">
                  <c:v>76.423182859971078</c:v>
                </c:pt>
                <c:pt idx="190">
                  <c:v>76.424745484006394</c:v>
                </c:pt>
                <c:pt idx="191">
                  <c:v>76.473814858671588</c:v>
                </c:pt>
                <c:pt idx="192">
                  <c:v>76.488782612052773</c:v>
                </c:pt>
                <c:pt idx="193">
                  <c:v>76.510476420108503</c:v>
                </c:pt>
                <c:pt idx="194">
                  <c:v>76.537120688245395</c:v>
                </c:pt>
                <c:pt idx="195">
                  <c:v>76.544313748078849</c:v>
                </c:pt>
                <c:pt idx="196">
                  <c:v>76.579298176114278</c:v>
                </c:pt>
                <c:pt idx="197">
                  <c:v>76.595557406477482</c:v>
                </c:pt>
                <c:pt idx="198">
                  <c:v>76.630782880935456</c:v>
                </c:pt>
                <c:pt idx="199">
                  <c:v>76.691451155541458</c:v>
                </c:pt>
                <c:pt idx="200">
                  <c:v>76.726986347260649</c:v>
                </c:pt>
                <c:pt idx="201">
                  <c:v>76.737757819923772</c:v>
                </c:pt>
                <c:pt idx="202">
                  <c:v>76.740989050999502</c:v>
                </c:pt>
                <c:pt idx="203">
                  <c:v>76.770625252361398</c:v>
                </c:pt>
                <c:pt idx="204">
                  <c:v>76.772605727662082</c:v>
                </c:pt>
                <c:pt idx="205">
                  <c:v>76.807227651808375</c:v>
                </c:pt>
                <c:pt idx="206">
                  <c:v>76.879551624839479</c:v>
                </c:pt>
                <c:pt idx="207">
                  <c:v>76.883573396104467</c:v>
                </c:pt>
                <c:pt idx="208">
                  <c:v>76.893126968124506</c:v>
                </c:pt>
                <c:pt idx="209">
                  <c:v>76.904048183549889</c:v>
                </c:pt>
                <c:pt idx="210">
                  <c:v>76.904277643229705</c:v>
                </c:pt>
                <c:pt idx="211">
                  <c:v>77.006479299580178</c:v>
                </c:pt>
                <c:pt idx="212">
                  <c:v>77.008366680161302</c:v>
                </c:pt>
                <c:pt idx="213">
                  <c:v>77.011479223255805</c:v>
                </c:pt>
                <c:pt idx="214">
                  <c:v>77.023443968805694</c:v>
                </c:pt>
                <c:pt idx="215">
                  <c:v>77.038653127490889</c:v>
                </c:pt>
                <c:pt idx="216">
                  <c:v>77.050983614009098</c:v>
                </c:pt>
                <c:pt idx="217">
                  <c:v>77.05461611709228</c:v>
                </c:pt>
                <c:pt idx="218">
                  <c:v>77.0598556494636</c:v>
                </c:pt>
                <c:pt idx="219">
                  <c:v>77.071604419074603</c:v>
                </c:pt>
                <c:pt idx="220">
                  <c:v>77.084040456608378</c:v>
                </c:pt>
                <c:pt idx="221">
                  <c:v>77.088831068651913</c:v>
                </c:pt>
                <c:pt idx="222">
                  <c:v>77.143942686240194</c:v>
                </c:pt>
                <c:pt idx="223">
                  <c:v>77.145063440041497</c:v>
                </c:pt>
                <c:pt idx="224">
                  <c:v>77.145170996693167</c:v>
                </c:pt>
                <c:pt idx="225">
                  <c:v>77.146825770499248</c:v>
                </c:pt>
                <c:pt idx="226">
                  <c:v>77.156864594774689</c:v>
                </c:pt>
                <c:pt idx="227">
                  <c:v>77.172755051251585</c:v>
                </c:pt>
                <c:pt idx="228">
                  <c:v>77.183616572659759</c:v>
                </c:pt>
                <c:pt idx="229">
                  <c:v>77.217303837594756</c:v>
                </c:pt>
                <c:pt idx="230">
                  <c:v>77.251484591694279</c:v>
                </c:pt>
                <c:pt idx="231">
                  <c:v>77.291943829603994</c:v>
                </c:pt>
                <c:pt idx="232">
                  <c:v>77.307667078186</c:v>
                </c:pt>
                <c:pt idx="233">
                  <c:v>77.333238209532283</c:v>
                </c:pt>
                <c:pt idx="234">
                  <c:v>77.334221706493949</c:v>
                </c:pt>
                <c:pt idx="235">
                  <c:v>77.348408573801379</c:v>
                </c:pt>
                <c:pt idx="236">
                  <c:v>77.356816729700398</c:v>
                </c:pt>
                <c:pt idx="237">
                  <c:v>77.358007276105766</c:v>
                </c:pt>
                <c:pt idx="238">
                  <c:v>77.372049903131426</c:v>
                </c:pt>
                <c:pt idx="239">
                  <c:v>77.380977324086373</c:v>
                </c:pt>
                <c:pt idx="240">
                  <c:v>77.385713811504374</c:v>
                </c:pt>
                <c:pt idx="241">
                  <c:v>77.408691968679605</c:v>
                </c:pt>
                <c:pt idx="242">
                  <c:v>77.433320034920101</c:v>
                </c:pt>
                <c:pt idx="243">
                  <c:v>77.529045797709458</c:v>
                </c:pt>
                <c:pt idx="244">
                  <c:v>77.538430397023674</c:v>
                </c:pt>
                <c:pt idx="245">
                  <c:v>77.541158344910343</c:v>
                </c:pt>
                <c:pt idx="246">
                  <c:v>77.547832155074659</c:v>
                </c:pt>
                <c:pt idx="247">
                  <c:v>77.552511237484381</c:v>
                </c:pt>
                <c:pt idx="248">
                  <c:v>77.572783195529283</c:v>
                </c:pt>
                <c:pt idx="249">
                  <c:v>77.577490643877894</c:v>
                </c:pt>
                <c:pt idx="250">
                  <c:v>77.590475317745188</c:v>
                </c:pt>
                <c:pt idx="251">
                  <c:v>77.602757494761576</c:v>
                </c:pt>
                <c:pt idx="252">
                  <c:v>77.624018239594093</c:v>
                </c:pt>
                <c:pt idx="253">
                  <c:v>77.646408548806178</c:v>
                </c:pt>
                <c:pt idx="254">
                  <c:v>77.65021353796358</c:v>
                </c:pt>
                <c:pt idx="255">
                  <c:v>77.651310785597801</c:v>
                </c:pt>
                <c:pt idx="256">
                  <c:v>77.655457150192774</c:v>
                </c:pt>
                <c:pt idx="257">
                  <c:v>77.655515248310806</c:v>
                </c:pt>
                <c:pt idx="258">
                  <c:v>77.726555334125081</c:v>
                </c:pt>
                <c:pt idx="259">
                  <c:v>77.728924860211194</c:v>
                </c:pt>
                <c:pt idx="260">
                  <c:v>77.745131948178027</c:v>
                </c:pt>
                <c:pt idx="261">
                  <c:v>77.75395005671038</c:v>
                </c:pt>
                <c:pt idx="262">
                  <c:v>77.850273055882681</c:v>
                </c:pt>
                <c:pt idx="263">
                  <c:v>77.869958406395583</c:v>
                </c:pt>
                <c:pt idx="264">
                  <c:v>77.877472160655444</c:v>
                </c:pt>
                <c:pt idx="265">
                  <c:v>77.914811825904906</c:v>
                </c:pt>
                <c:pt idx="266">
                  <c:v>77.927501537164659</c:v>
                </c:pt>
                <c:pt idx="267">
                  <c:v>77.951570775690001</c:v>
                </c:pt>
                <c:pt idx="268">
                  <c:v>77.957111539616093</c:v>
                </c:pt>
                <c:pt idx="269">
                  <c:v>77.964740998563883</c:v>
                </c:pt>
                <c:pt idx="270">
                  <c:v>77.965610708866294</c:v>
                </c:pt>
                <c:pt idx="271">
                  <c:v>78.094457717867598</c:v>
                </c:pt>
                <c:pt idx="272">
                  <c:v>78.118137849109559</c:v>
                </c:pt>
                <c:pt idx="273">
                  <c:v>78.1534992699642</c:v>
                </c:pt>
                <c:pt idx="274">
                  <c:v>78.212155699017771</c:v>
                </c:pt>
                <c:pt idx="275">
                  <c:v>78.216403369039995</c:v>
                </c:pt>
                <c:pt idx="276">
                  <c:v>78.219663821897271</c:v>
                </c:pt>
                <c:pt idx="277">
                  <c:v>78.234978043565789</c:v>
                </c:pt>
                <c:pt idx="278">
                  <c:v>78.281553603711359</c:v>
                </c:pt>
                <c:pt idx="279">
                  <c:v>78.317314945307601</c:v>
                </c:pt>
                <c:pt idx="280">
                  <c:v>78.368609510857198</c:v>
                </c:pt>
                <c:pt idx="281">
                  <c:v>78.392740789123778</c:v>
                </c:pt>
                <c:pt idx="282">
                  <c:v>78.416495915208628</c:v>
                </c:pt>
                <c:pt idx="283">
                  <c:v>78.417394386043995</c:v>
                </c:pt>
                <c:pt idx="284">
                  <c:v>78.457779689399061</c:v>
                </c:pt>
                <c:pt idx="285">
                  <c:v>78.560758199295748</c:v>
                </c:pt>
                <c:pt idx="286">
                  <c:v>78.657811636729676</c:v>
                </c:pt>
                <c:pt idx="287">
                  <c:v>78.672152851250843</c:v>
                </c:pt>
                <c:pt idx="288">
                  <c:v>78.689652219673178</c:v>
                </c:pt>
                <c:pt idx="289">
                  <c:v>78.766128928647376</c:v>
                </c:pt>
                <c:pt idx="290">
                  <c:v>78.780324393871382</c:v>
                </c:pt>
                <c:pt idx="291">
                  <c:v>78.809006734834341</c:v>
                </c:pt>
                <c:pt idx="292">
                  <c:v>78.824119873176699</c:v>
                </c:pt>
                <c:pt idx="293">
                  <c:v>78.831763268538396</c:v>
                </c:pt>
                <c:pt idx="294">
                  <c:v>78.89802574282858</c:v>
                </c:pt>
                <c:pt idx="295">
                  <c:v>78.918183767836297</c:v>
                </c:pt>
                <c:pt idx="296">
                  <c:v>78.935334407735681</c:v>
                </c:pt>
                <c:pt idx="297">
                  <c:v>78.950622473322994</c:v>
                </c:pt>
                <c:pt idx="298">
                  <c:v>78.951378657654743</c:v>
                </c:pt>
                <c:pt idx="299">
                  <c:v>79.105771936709772</c:v>
                </c:pt>
                <c:pt idx="300">
                  <c:v>79.120634143505626</c:v>
                </c:pt>
                <c:pt idx="301">
                  <c:v>79.141010699556006</c:v>
                </c:pt>
                <c:pt idx="302">
                  <c:v>79.149230552211279</c:v>
                </c:pt>
                <c:pt idx="303">
                  <c:v>79.187383584774281</c:v>
                </c:pt>
                <c:pt idx="304">
                  <c:v>79.214934741653394</c:v>
                </c:pt>
                <c:pt idx="305">
                  <c:v>79.239008284943793</c:v>
                </c:pt>
                <c:pt idx="306">
                  <c:v>79.287981320838</c:v>
                </c:pt>
                <c:pt idx="307">
                  <c:v>79.319054416056119</c:v>
                </c:pt>
                <c:pt idx="308">
                  <c:v>79.346153846153783</c:v>
                </c:pt>
                <c:pt idx="309">
                  <c:v>79.354114522629658</c:v>
                </c:pt>
                <c:pt idx="310">
                  <c:v>79.385455343654058</c:v>
                </c:pt>
                <c:pt idx="311">
                  <c:v>79.391351554074788</c:v>
                </c:pt>
                <c:pt idx="312">
                  <c:v>79.397769604163827</c:v>
                </c:pt>
                <c:pt idx="313">
                  <c:v>79.399674168412403</c:v>
                </c:pt>
                <c:pt idx="314">
                  <c:v>79.461749262111695</c:v>
                </c:pt>
                <c:pt idx="315">
                  <c:v>79.465847319908889</c:v>
                </c:pt>
                <c:pt idx="316">
                  <c:v>79.520406633366349</c:v>
                </c:pt>
                <c:pt idx="317">
                  <c:v>79.597169802391306</c:v>
                </c:pt>
                <c:pt idx="318">
                  <c:v>79.598311295182299</c:v>
                </c:pt>
                <c:pt idx="319">
                  <c:v>79.64040260200558</c:v>
                </c:pt>
                <c:pt idx="320">
                  <c:v>79.664429725122844</c:v>
                </c:pt>
                <c:pt idx="321">
                  <c:v>79.679814575514172</c:v>
                </c:pt>
                <c:pt idx="322">
                  <c:v>79.683448509682776</c:v>
                </c:pt>
                <c:pt idx="323">
                  <c:v>79.739630450559289</c:v>
                </c:pt>
                <c:pt idx="324">
                  <c:v>79.744254321282909</c:v>
                </c:pt>
                <c:pt idx="325">
                  <c:v>79.759857199510648</c:v>
                </c:pt>
                <c:pt idx="326">
                  <c:v>79.767783265588605</c:v>
                </c:pt>
                <c:pt idx="327">
                  <c:v>79.800619124017928</c:v>
                </c:pt>
                <c:pt idx="328">
                  <c:v>79.807201755564748</c:v>
                </c:pt>
                <c:pt idx="329">
                  <c:v>79.822104088887002</c:v>
                </c:pt>
                <c:pt idx="330">
                  <c:v>79.843175307438571</c:v>
                </c:pt>
                <c:pt idx="331">
                  <c:v>79.868325761875127</c:v>
                </c:pt>
                <c:pt idx="332">
                  <c:v>79.881213776292526</c:v>
                </c:pt>
                <c:pt idx="333">
                  <c:v>80.056304342565866</c:v>
                </c:pt>
                <c:pt idx="334">
                  <c:v>80.093220258868428</c:v>
                </c:pt>
                <c:pt idx="335">
                  <c:v>80.127290256267983</c:v>
                </c:pt>
                <c:pt idx="336">
                  <c:v>80.131014001543804</c:v>
                </c:pt>
                <c:pt idx="337">
                  <c:v>80.157883093800649</c:v>
                </c:pt>
                <c:pt idx="338">
                  <c:v>80.20587598867678</c:v>
                </c:pt>
                <c:pt idx="339">
                  <c:v>80.206578791272804</c:v>
                </c:pt>
                <c:pt idx="340">
                  <c:v>80.272310992234097</c:v>
                </c:pt>
                <c:pt idx="341">
                  <c:v>80.281797385334002</c:v>
                </c:pt>
                <c:pt idx="342">
                  <c:v>80.287312047828848</c:v>
                </c:pt>
                <c:pt idx="343">
                  <c:v>80.292349488331695</c:v>
                </c:pt>
                <c:pt idx="344">
                  <c:v>80.308075500118278</c:v>
                </c:pt>
                <c:pt idx="345">
                  <c:v>80.327781944028672</c:v>
                </c:pt>
                <c:pt idx="346">
                  <c:v>80.366735026579974</c:v>
                </c:pt>
                <c:pt idx="347">
                  <c:v>80.377857791386589</c:v>
                </c:pt>
                <c:pt idx="348">
                  <c:v>80.413780601905927</c:v>
                </c:pt>
                <c:pt idx="349">
                  <c:v>80.46046554449488</c:v>
                </c:pt>
                <c:pt idx="350">
                  <c:v>80.475319846673372</c:v>
                </c:pt>
                <c:pt idx="351">
                  <c:v>80.489948575805201</c:v>
                </c:pt>
                <c:pt idx="352">
                  <c:v>80.519682248606003</c:v>
                </c:pt>
                <c:pt idx="353">
                  <c:v>80.548757946615481</c:v>
                </c:pt>
                <c:pt idx="354">
                  <c:v>80.551724727227906</c:v>
                </c:pt>
                <c:pt idx="355">
                  <c:v>80.567223283182074</c:v>
                </c:pt>
                <c:pt idx="356">
                  <c:v>80.5816308089004</c:v>
                </c:pt>
                <c:pt idx="357">
                  <c:v>80.638084931356019</c:v>
                </c:pt>
                <c:pt idx="358">
                  <c:v>80.639954424122493</c:v>
                </c:pt>
                <c:pt idx="359">
                  <c:v>80.640890385291783</c:v>
                </c:pt>
                <c:pt idx="360">
                  <c:v>80.644241703652199</c:v>
                </c:pt>
                <c:pt idx="361">
                  <c:v>80.652671468739456</c:v>
                </c:pt>
                <c:pt idx="362">
                  <c:v>80.666574046774755</c:v>
                </c:pt>
                <c:pt idx="363">
                  <c:v>80.667690032957978</c:v>
                </c:pt>
                <c:pt idx="364">
                  <c:v>80.685747902616825</c:v>
                </c:pt>
                <c:pt idx="365">
                  <c:v>80.686273718143781</c:v>
                </c:pt>
                <c:pt idx="366">
                  <c:v>80.730296341660505</c:v>
                </c:pt>
                <c:pt idx="367">
                  <c:v>80.747430086975697</c:v>
                </c:pt>
                <c:pt idx="368">
                  <c:v>80.754003716576548</c:v>
                </c:pt>
                <c:pt idx="369">
                  <c:v>80.847140779680302</c:v>
                </c:pt>
                <c:pt idx="370">
                  <c:v>80.847871767017594</c:v>
                </c:pt>
                <c:pt idx="371">
                  <c:v>80.850488111087643</c:v>
                </c:pt>
                <c:pt idx="372">
                  <c:v>80.894194110640001</c:v>
                </c:pt>
                <c:pt idx="373">
                  <c:v>80.902616995198926</c:v>
                </c:pt>
                <c:pt idx="374">
                  <c:v>80.908059208384898</c:v>
                </c:pt>
                <c:pt idx="375">
                  <c:v>80.945706427155301</c:v>
                </c:pt>
                <c:pt idx="376">
                  <c:v>81.027251225918675</c:v>
                </c:pt>
                <c:pt idx="377">
                  <c:v>81.030175012595066</c:v>
                </c:pt>
                <c:pt idx="378">
                  <c:v>81.105160250958079</c:v>
                </c:pt>
                <c:pt idx="379">
                  <c:v>81.111541290161398</c:v>
                </c:pt>
                <c:pt idx="380">
                  <c:v>81.120494461746006</c:v>
                </c:pt>
                <c:pt idx="381">
                  <c:v>81.210676007620179</c:v>
                </c:pt>
                <c:pt idx="382">
                  <c:v>81.211162710858204</c:v>
                </c:pt>
                <c:pt idx="383">
                  <c:v>81.216887892879797</c:v>
                </c:pt>
                <c:pt idx="384">
                  <c:v>81.221069503943994</c:v>
                </c:pt>
                <c:pt idx="385">
                  <c:v>81.2622680361454</c:v>
                </c:pt>
                <c:pt idx="386">
                  <c:v>81.376711003807472</c:v>
                </c:pt>
                <c:pt idx="387">
                  <c:v>81.438238655420548</c:v>
                </c:pt>
                <c:pt idx="388">
                  <c:v>81.439110475375401</c:v>
                </c:pt>
                <c:pt idx="389">
                  <c:v>81.471624401441744</c:v>
                </c:pt>
                <c:pt idx="390">
                  <c:v>81.478465399608098</c:v>
                </c:pt>
                <c:pt idx="391">
                  <c:v>81.511757986999399</c:v>
                </c:pt>
                <c:pt idx="392">
                  <c:v>81.522160416045878</c:v>
                </c:pt>
                <c:pt idx="393">
                  <c:v>81.655465843956378</c:v>
                </c:pt>
                <c:pt idx="394">
                  <c:v>81.696016416216281</c:v>
                </c:pt>
                <c:pt idx="395">
                  <c:v>81.717388077895919</c:v>
                </c:pt>
                <c:pt idx="396">
                  <c:v>81.743329027487107</c:v>
                </c:pt>
                <c:pt idx="397">
                  <c:v>81.764130923148528</c:v>
                </c:pt>
                <c:pt idx="398">
                  <c:v>81.793881055159119</c:v>
                </c:pt>
                <c:pt idx="399">
                  <c:v>81.817388917269341</c:v>
                </c:pt>
                <c:pt idx="400">
                  <c:v>81.863485075530789</c:v>
                </c:pt>
                <c:pt idx="401">
                  <c:v>81.865860368465349</c:v>
                </c:pt>
                <c:pt idx="402">
                  <c:v>81.876143557984676</c:v>
                </c:pt>
                <c:pt idx="403">
                  <c:v>81.891895992346093</c:v>
                </c:pt>
                <c:pt idx="404">
                  <c:v>81.896368191377903</c:v>
                </c:pt>
                <c:pt idx="405">
                  <c:v>81.922563190356499</c:v>
                </c:pt>
                <c:pt idx="406">
                  <c:v>81.955241781789098</c:v>
                </c:pt>
                <c:pt idx="407">
                  <c:v>81.977944519703499</c:v>
                </c:pt>
                <c:pt idx="408">
                  <c:v>81.984064175882807</c:v>
                </c:pt>
                <c:pt idx="409">
                  <c:v>82.00077006551038</c:v>
                </c:pt>
                <c:pt idx="410">
                  <c:v>82.013021066288999</c:v>
                </c:pt>
                <c:pt idx="411">
                  <c:v>82.021755016285141</c:v>
                </c:pt>
                <c:pt idx="412">
                  <c:v>82.023995068379605</c:v>
                </c:pt>
                <c:pt idx="413">
                  <c:v>82.057670612333283</c:v>
                </c:pt>
                <c:pt idx="414">
                  <c:v>82.0618330742589</c:v>
                </c:pt>
                <c:pt idx="415">
                  <c:v>82.069178769746102</c:v>
                </c:pt>
                <c:pt idx="416">
                  <c:v>82.079479457980668</c:v>
                </c:pt>
                <c:pt idx="417">
                  <c:v>82.117901747567103</c:v>
                </c:pt>
                <c:pt idx="418">
                  <c:v>82.211139091953626</c:v>
                </c:pt>
                <c:pt idx="419">
                  <c:v>82.221420707700901</c:v>
                </c:pt>
                <c:pt idx="420">
                  <c:v>82.244912533711982</c:v>
                </c:pt>
                <c:pt idx="421">
                  <c:v>82.247764865786607</c:v>
                </c:pt>
                <c:pt idx="422">
                  <c:v>82.280191204431588</c:v>
                </c:pt>
                <c:pt idx="423">
                  <c:v>82.296131314052772</c:v>
                </c:pt>
                <c:pt idx="424">
                  <c:v>82.314831661175745</c:v>
                </c:pt>
                <c:pt idx="425">
                  <c:v>82.379442317149483</c:v>
                </c:pt>
                <c:pt idx="426">
                  <c:v>82.445955930030394</c:v>
                </c:pt>
                <c:pt idx="427">
                  <c:v>82.459984448628404</c:v>
                </c:pt>
                <c:pt idx="428">
                  <c:v>82.494407102958888</c:v>
                </c:pt>
                <c:pt idx="429">
                  <c:v>82.499201265480096</c:v>
                </c:pt>
                <c:pt idx="430">
                  <c:v>82.529141977907599</c:v>
                </c:pt>
                <c:pt idx="431">
                  <c:v>82.533786174749778</c:v>
                </c:pt>
                <c:pt idx="432">
                  <c:v>82.63284945077298</c:v>
                </c:pt>
                <c:pt idx="433">
                  <c:v>82.646075502753376</c:v>
                </c:pt>
                <c:pt idx="434">
                  <c:v>82.669854904323998</c:v>
                </c:pt>
                <c:pt idx="435">
                  <c:v>82.710731915797979</c:v>
                </c:pt>
                <c:pt idx="436">
                  <c:v>82.715013454354505</c:v>
                </c:pt>
                <c:pt idx="437">
                  <c:v>82.772723572236359</c:v>
                </c:pt>
                <c:pt idx="438">
                  <c:v>82.775991948657989</c:v>
                </c:pt>
                <c:pt idx="439">
                  <c:v>82.807765461245808</c:v>
                </c:pt>
                <c:pt idx="440">
                  <c:v>82.814249188911276</c:v>
                </c:pt>
                <c:pt idx="441">
                  <c:v>82.816763447028094</c:v>
                </c:pt>
                <c:pt idx="442">
                  <c:v>82.836949620642727</c:v>
                </c:pt>
                <c:pt idx="443">
                  <c:v>82.869188277012498</c:v>
                </c:pt>
                <c:pt idx="444">
                  <c:v>82.939734111226159</c:v>
                </c:pt>
                <c:pt idx="445">
                  <c:v>82.958759639347548</c:v>
                </c:pt>
                <c:pt idx="446">
                  <c:v>82.964355479063144</c:v>
                </c:pt>
                <c:pt idx="447">
                  <c:v>83.029831970175948</c:v>
                </c:pt>
                <c:pt idx="448">
                  <c:v>83.039621195340175</c:v>
                </c:pt>
                <c:pt idx="449">
                  <c:v>83.130800317220675</c:v>
                </c:pt>
                <c:pt idx="450">
                  <c:v>83.150406905934688</c:v>
                </c:pt>
                <c:pt idx="451">
                  <c:v>83.157281159573259</c:v>
                </c:pt>
                <c:pt idx="452">
                  <c:v>83.161253241739161</c:v>
                </c:pt>
                <c:pt idx="453">
                  <c:v>83.166042307708778</c:v>
                </c:pt>
                <c:pt idx="454">
                  <c:v>83.187065079165393</c:v>
                </c:pt>
                <c:pt idx="455">
                  <c:v>83.212690574326203</c:v>
                </c:pt>
                <c:pt idx="456">
                  <c:v>83.248753264947808</c:v>
                </c:pt>
                <c:pt idx="457">
                  <c:v>83.251040137983097</c:v>
                </c:pt>
                <c:pt idx="458">
                  <c:v>83.288678052617556</c:v>
                </c:pt>
                <c:pt idx="459">
                  <c:v>83.292447237208819</c:v>
                </c:pt>
                <c:pt idx="460">
                  <c:v>83.295155176517</c:v>
                </c:pt>
                <c:pt idx="461">
                  <c:v>83.318701701776078</c:v>
                </c:pt>
                <c:pt idx="462">
                  <c:v>83.341229728554197</c:v>
                </c:pt>
                <c:pt idx="463">
                  <c:v>83.369588043507179</c:v>
                </c:pt>
                <c:pt idx="464">
                  <c:v>83.407599891806228</c:v>
                </c:pt>
                <c:pt idx="465">
                  <c:v>83.417335428353297</c:v>
                </c:pt>
                <c:pt idx="466">
                  <c:v>83.417663364912002</c:v>
                </c:pt>
                <c:pt idx="467">
                  <c:v>83.429348290022148</c:v>
                </c:pt>
                <c:pt idx="468">
                  <c:v>83.449788223711479</c:v>
                </c:pt>
                <c:pt idx="469">
                  <c:v>83.458201718069759</c:v>
                </c:pt>
                <c:pt idx="470">
                  <c:v>83.5093900988429</c:v>
                </c:pt>
                <c:pt idx="471">
                  <c:v>83.52194035177348</c:v>
                </c:pt>
                <c:pt idx="472">
                  <c:v>83.69023539025558</c:v>
                </c:pt>
                <c:pt idx="473">
                  <c:v>83.763108276214481</c:v>
                </c:pt>
                <c:pt idx="474">
                  <c:v>83.764724014970696</c:v>
                </c:pt>
                <c:pt idx="475">
                  <c:v>83.800053120145606</c:v>
                </c:pt>
                <c:pt idx="476">
                  <c:v>83.805041511062271</c:v>
                </c:pt>
                <c:pt idx="477">
                  <c:v>83.843399634307261</c:v>
                </c:pt>
                <c:pt idx="478">
                  <c:v>83.873904226910099</c:v>
                </c:pt>
                <c:pt idx="479">
                  <c:v>83.901843619549993</c:v>
                </c:pt>
                <c:pt idx="480">
                  <c:v>83.92246229165228</c:v>
                </c:pt>
                <c:pt idx="481">
                  <c:v>83.930028112336089</c:v>
                </c:pt>
                <c:pt idx="482">
                  <c:v>83.930371192544683</c:v>
                </c:pt>
                <c:pt idx="483">
                  <c:v>83.940214431133441</c:v>
                </c:pt>
                <c:pt idx="484">
                  <c:v>83.947908663411795</c:v>
                </c:pt>
                <c:pt idx="485">
                  <c:v>83.955666966718297</c:v>
                </c:pt>
                <c:pt idx="486">
                  <c:v>83.957590013448282</c:v>
                </c:pt>
                <c:pt idx="487">
                  <c:v>83.970261871101698</c:v>
                </c:pt>
                <c:pt idx="488">
                  <c:v>84.025144723561567</c:v>
                </c:pt>
                <c:pt idx="489">
                  <c:v>84.052209601689498</c:v>
                </c:pt>
                <c:pt idx="490">
                  <c:v>84.053819541405801</c:v>
                </c:pt>
                <c:pt idx="491">
                  <c:v>84.065838059405266</c:v>
                </c:pt>
                <c:pt idx="492">
                  <c:v>84.086091075832201</c:v>
                </c:pt>
                <c:pt idx="493">
                  <c:v>84.100380898932556</c:v>
                </c:pt>
                <c:pt idx="494">
                  <c:v>84.131814897090081</c:v>
                </c:pt>
                <c:pt idx="495">
                  <c:v>84.136531136358158</c:v>
                </c:pt>
                <c:pt idx="496">
                  <c:v>84.148709708658458</c:v>
                </c:pt>
                <c:pt idx="497">
                  <c:v>84.173718713622762</c:v>
                </c:pt>
                <c:pt idx="498">
                  <c:v>84.187628746459026</c:v>
                </c:pt>
                <c:pt idx="499">
                  <c:v>84.215729457737126</c:v>
                </c:pt>
                <c:pt idx="500">
                  <c:v>84.271234566859079</c:v>
                </c:pt>
                <c:pt idx="501">
                  <c:v>84.303226119716882</c:v>
                </c:pt>
                <c:pt idx="502">
                  <c:v>84.306329184292395</c:v>
                </c:pt>
                <c:pt idx="503">
                  <c:v>84.39027768411286</c:v>
                </c:pt>
                <c:pt idx="504">
                  <c:v>84.458467584238505</c:v>
                </c:pt>
                <c:pt idx="505">
                  <c:v>84.459196638798502</c:v>
                </c:pt>
                <c:pt idx="506">
                  <c:v>84.501268949446597</c:v>
                </c:pt>
                <c:pt idx="507">
                  <c:v>84.504710207197803</c:v>
                </c:pt>
                <c:pt idx="508">
                  <c:v>84.517901096895201</c:v>
                </c:pt>
                <c:pt idx="509">
                  <c:v>84.529514725420199</c:v>
                </c:pt>
                <c:pt idx="510">
                  <c:v>84.563719034792683</c:v>
                </c:pt>
                <c:pt idx="511">
                  <c:v>84.566622188940244</c:v>
                </c:pt>
                <c:pt idx="512">
                  <c:v>84.572476047004344</c:v>
                </c:pt>
                <c:pt idx="513">
                  <c:v>84.584879156120678</c:v>
                </c:pt>
                <c:pt idx="514">
                  <c:v>84.595539238081159</c:v>
                </c:pt>
                <c:pt idx="515">
                  <c:v>84.606200306427397</c:v>
                </c:pt>
                <c:pt idx="516">
                  <c:v>84.645282471672104</c:v>
                </c:pt>
                <c:pt idx="517">
                  <c:v>84.672182142244282</c:v>
                </c:pt>
                <c:pt idx="518">
                  <c:v>84.678168648940499</c:v>
                </c:pt>
                <c:pt idx="519">
                  <c:v>84.691616738774883</c:v>
                </c:pt>
                <c:pt idx="520">
                  <c:v>84.695189486416382</c:v>
                </c:pt>
                <c:pt idx="521">
                  <c:v>84.695190901573199</c:v>
                </c:pt>
                <c:pt idx="522">
                  <c:v>84.706909618532706</c:v>
                </c:pt>
                <c:pt idx="523">
                  <c:v>84.716108783872627</c:v>
                </c:pt>
                <c:pt idx="524">
                  <c:v>84.734986396704571</c:v>
                </c:pt>
                <c:pt idx="525">
                  <c:v>84.753157091823681</c:v>
                </c:pt>
                <c:pt idx="526">
                  <c:v>84.793307244347375</c:v>
                </c:pt>
                <c:pt idx="527">
                  <c:v>84.793527627442728</c:v>
                </c:pt>
                <c:pt idx="528">
                  <c:v>84.824348387582958</c:v>
                </c:pt>
                <c:pt idx="529">
                  <c:v>84.875783208813019</c:v>
                </c:pt>
                <c:pt idx="530">
                  <c:v>84.922115937572983</c:v>
                </c:pt>
                <c:pt idx="531">
                  <c:v>84.951232142493978</c:v>
                </c:pt>
                <c:pt idx="532">
                  <c:v>84.962419681693177</c:v>
                </c:pt>
                <c:pt idx="533">
                  <c:v>84.982229548004796</c:v>
                </c:pt>
                <c:pt idx="534">
                  <c:v>85.043512164282902</c:v>
                </c:pt>
                <c:pt idx="535">
                  <c:v>85.069624312030882</c:v>
                </c:pt>
                <c:pt idx="536">
                  <c:v>85.148405984694449</c:v>
                </c:pt>
                <c:pt idx="537">
                  <c:v>85.149759605649706</c:v>
                </c:pt>
                <c:pt idx="538">
                  <c:v>85.155070123913859</c:v>
                </c:pt>
                <c:pt idx="539">
                  <c:v>85.156715779163378</c:v>
                </c:pt>
                <c:pt idx="540">
                  <c:v>85.170911588399889</c:v>
                </c:pt>
                <c:pt idx="541">
                  <c:v>85.171813686937796</c:v>
                </c:pt>
                <c:pt idx="542">
                  <c:v>85.217574187490101</c:v>
                </c:pt>
                <c:pt idx="543">
                  <c:v>85.249047371260701</c:v>
                </c:pt>
                <c:pt idx="544">
                  <c:v>85.253017185140095</c:v>
                </c:pt>
                <c:pt idx="545">
                  <c:v>85.279406130257897</c:v>
                </c:pt>
                <c:pt idx="546">
                  <c:v>85.286027499470705</c:v>
                </c:pt>
                <c:pt idx="547">
                  <c:v>85.322095308681952</c:v>
                </c:pt>
                <c:pt idx="548">
                  <c:v>85.356176946022458</c:v>
                </c:pt>
                <c:pt idx="549">
                  <c:v>85.3991356864924</c:v>
                </c:pt>
                <c:pt idx="550">
                  <c:v>85.404650781531828</c:v>
                </c:pt>
                <c:pt idx="551">
                  <c:v>85.409165980120008</c:v>
                </c:pt>
                <c:pt idx="552">
                  <c:v>85.462942612164056</c:v>
                </c:pt>
                <c:pt idx="553">
                  <c:v>85.474628909182897</c:v>
                </c:pt>
                <c:pt idx="554">
                  <c:v>85.476050233790971</c:v>
                </c:pt>
                <c:pt idx="555">
                  <c:v>85.535852191471179</c:v>
                </c:pt>
                <c:pt idx="556">
                  <c:v>85.5456888733451</c:v>
                </c:pt>
                <c:pt idx="557">
                  <c:v>85.546180644346975</c:v>
                </c:pt>
                <c:pt idx="558">
                  <c:v>85.613835961677196</c:v>
                </c:pt>
                <c:pt idx="559">
                  <c:v>85.623805456315878</c:v>
                </c:pt>
                <c:pt idx="560">
                  <c:v>85.630686216486382</c:v>
                </c:pt>
                <c:pt idx="561">
                  <c:v>85.646790866141359</c:v>
                </c:pt>
                <c:pt idx="562">
                  <c:v>85.650023143613879</c:v>
                </c:pt>
                <c:pt idx="563">
                  <c:v>85.68694447083648</c:v>
                </c:pt>
                <c:pt idx="564">
                  <c:v>85.754107639156302</c:v>
                </c:pt>
                <c:pt idx="565">
                  <c:v>85.757828647887806</c:v>
                </c:pt>
                <c:pt idx="566">
                  <c:v>85.811946591072427</c:v>
                </c:pt>
                <c:pt idx="567">
                  <c:v>85.872865567850866</c:v>
                </c:pt>
                <c:pt idx="568">
                  <c:v>85.947274467139209</c:v>
                </c:pt>
                <c:pt idx="569">
                  <c:v>85.983907777556468</c:v>
                </c:pt>
                <c:pt idx="570">
                  <c:v>85.984898358889197</c:v>
                </c:pt>
                <c:pt idx="571">
                  <c:v>85.985679543146603</c:v>
                </c:pt>
                <c:pt idx="572">
                  <c:v>85.985836928279198</c:v>
                </c:pt>
                <c:pt idx="573">
                  <c:v>86.023986094463567</c:v>
                </c:pt>
                <c:pt idx="574">
                  <c:v>86.049189030464348</c:v>
                </c:pt>
                <c:pt idx="575">
                  <c:v>86.0679978445431</c:v>
                </c:pt>
                <c:pt idx="576">
                  <c:v>86.106182163428343</c:v>
                </c:pt>
                <c:pt idx="577">
                  <c:v>86.124129144315276</c:v>
                </c:pt>
                <c:pt idx="578">
                  <c:v>86.142771544651723</c:v>
                </c:pt>
                <c:pt idx="579">
                  <c:v>86.171866520963519</c:v>
                </c:pt>
                <c:pt idx="580">
                  <c:v>86.199106899043301</c:v>
                </c:pt>
                <c:pt idx="581">
                  <c:v>86.231688795335643</c:v>
                </c:pt>
                <c:pt idx="582">
                  <c:v>86.247526395489402</c:v>
                </c:pt>
                <c:pt idx="583">
                  <c:v>86.267182755529248</c:v>
                </c:pt>
                <c:pt idx="584">
                  <c:v>86.311883149984681</c:v>
                </c:pt>
                <c:pt idx="585">
                  <c:v>86.331627838415798</c:v>
                </c:pt>
                <c:pt idx="586">
                  <c:v>86.331973775481856</c:v>
                </c:pt>
                <c:pt idx="587">
                  <c:v>86.373728441152679</c:v>
                </c:pt>
                <c:pt idx="588">
                  <c:v>86.392581533636744</c:v>
                </c:pt>
                <c:pt idx="589">
                  <c:v>86.422048204798458</c:v>
                </c:pt>
                <c:pt idx="590">
                  <c:v>86.4291217506794</c:v>
                </c:pt>
                <c:pt idx="591">
                  <c:v>86.499785032464644</c:v>
                </c:pt>
                <c:pt idx="592">
                  <c:v>86.502784129365978</c:v>
                </c:pt>
                <c:pt idx="593">
                  <c:v>86.508692469849194</c:v>
                </c:pt>
                <c:pt idx="594">
                  <c:v>86.516856063905607</c:v>
                </c:pt>
                <c:pt idx="595">
                  <c:v>86.568553527956581</c:v>
                </c:pt>
                <c:pt idx="596">
                  <c:v>86.584539135048104</c:v>
                </c:pt>
                <c:pt idx="597">
                  <c:v>86.609393103624583</c:v>
                </c:pt>
                <c:pt idx="598">
                  <c:v>86.645072779363488</c:v>
                </c:pt>
                <c:pt idx="599">
                  <c:v>86.655745713223183</c:v>
                </c:pt>
                <c:pt idx="600">
                  <c:v>86.656707615544576</c:v>
                </c:pt>
                <c:pt idx="601">
                  <c:v>86.680278775107482</c:v>
                </c:pt>
                <c:pt idx="602">
                  <c:v>86.696389299196099</c:v>
                </c:pt>
                <c:pt idx="603">
                  <c:v>86.723620072443779</c:v>
                </c:pt>
                <c:pt idx="604">
                  <c:v>86.729317049506079</c:v>
                </c:pt>
                <c:pt idx="605">
                  <c:v>86.770227665422496</c:v>
                </c:pt>
                <c:pt idx="606">
                  <c:v>86.790689163886881</c:v>
                </c:pt>
                <c:pt idx="607">
                  <c:v>86.828744835511884</c:v>
                </c:pt>
                <c:pt idx="608">
                  <c:v>86.862970296706678</c:v>
                </c:pt>
                <c:pt idx="609">
                  <c:v>86.921260876740902</c:v>
                </c:pt>
                <c:pt idx="610">
                  <c:v>86.945704738019103</c:v>
                </c:pt>
                <c:pt idx="611">
                  <c:v>86.966404946442594</c:v>
                </c:pt>
                <c:pt idx="612">
                  <c:v>86.975272941200799</c:v>
                </c:pt>
                <c:pt idx="613">
                  <c:v>87.029813207075094</c:v>
                </c:pt>
                <c:pt idx="614">
                  <c:v>87.031290487218371</c:v>
                </c:pt>
                <c:pt idx="615">
                  <c:v>87.050137984482888</c:v>
                </c:pt>
                <c:pt idx="616">
                  <c:v>87.061492178929541</c:v>
                </c:pt>
                <c:pt idx="617">
                  <c:v>87.086028757666767</c:v>
                </c:pt>
                <c:pt idx="618">
                  <c:v>87.154072807484837</c:v>
                </c:pt>
                <c:pt idx="619">
                  <c:v>87.160255745273545</c:v>
                </c:pt>
                <c:pt idx="620">
                  <c:v>87.167506132435378</c:v>
                </c:pt>
                <c:pt idx="621">
                  <c:v>87.176916691004678</c:v>
                </c:pt>
                <c:pt idx="622">
                  <c:v>87.221291838056771</c:v>
                </c:pt>
                <c:pt idx="623">
                  <c:v>87.471884160467198</c:v>
                </c:pt>
                <c:pt idx="624">
                  <c:v>87.488221465799327</c:v>
                </c:pt>
                <c:pt idx="625">
                  <c:v>87.491932128162901</c:v>
                </c:pt>
                <c:pt idx="626">
                  <c:v>87.530068687052804</c:v>
                </c:pt>
                <c:pt idx="627">
                  <c:v>87.548087125081594</c:v>
                </c:pt>
                <c:pt idx="628">
                  <c:v>87.583249776556556</c:v>
                </c:pt>
                <c:pt idx="629">
                  <c:v>87.593881854956066</c:v>
                </c:pt>
                <c:pt idx="630">
                  <c:v>87.597561195377608</c:v>
                </c:pt>
                <c:pt idx="631">
                  <c:v>87.612181456109056</c:v>
                </c:pt>
                <c:pt idx="632">
                  <c:v>87.616373747530218</c:v>
                </c:pt>
                <c:pt idx="633">
                  <c:v>87.624879840953341</c:v>
                </c:pt>
                <c:pt idx="634">
                  <c:v>87.654576049084568</c:v>
                </c:pt>
                <c:pt idx="635">
                  <c:v>87.655374525448494</c:v>
                </c:pt>
                <c:pt idx="636">
                  <c:v>87.681887021172983</c:v>
                </c:pt>
                <c:pt idx="637">
                  <c:v>87.697308560703348</c:v>
                </c:pt>
                <c:pt idx="638">
                  <c:v>87.712972295518298</c:v>
                </c:pt>
                <c:pt idx="639">
                  <c:v>87.769402715566358</c:v>
                </c:pt>
                <c:pt idx="640">
                  <c:v>87.788899780440005</c:v>
                </c:pt>
                <c:pt idx="641">
                  <c:v>87.809660519862803</c:v>
                </c:pt>
                <c:pt idx="642">
                  <c:v>87.810988229114898</c:v>
                </c:pt>
                <c:pt idx="643">
                  <c:v>87.835798032660534</c:v>
                </c:pt>
                <c:pt idx="644">
                  <c:v>87.844107081524001</c:v>
                </c:pt>
                <c:pt idx="645">
                  <c:v>87.913154556046607</c:v>
                </c:pt>
                <c:pt idx="646">
                  <c:v>87.915640500927793</c:v>
                </c:pt>
                <c:pt idx="647">
                  <c:v>88.037939063973596</c:v>
                </c:pt>
                <c:pt idx="648">
                  <c:v>88.148728498578379</c:v>
                </c:pt>
                <c:pt idx="649">
                  <c:v>88.234146400862727</c:v>
                </c:pt>
                <c:pt idx="650">
                  <c:v>88.251109705468807</c:v>
                </c:pt>
                <c:pt idx="651">
                  <c:v>88.265369569290996</c:v>
                </c:pt>
                <c:pt idx="652">
                  <c:v>88.430874308320583</c:v>
                </c:pt>
                <c:pt idx="653">
                  <c:v>88.45573815772525</c:v>
                </c:pt>
                <c:pt idx="654">
                  <c:v>88.554922056554673</c:v>
                </c:pt>
                <c:pt idx="655">
                  <c:v>88.5856128247177</c:v>
                </c:pt>
                <c:pt idx="656">
                  <c:v>88.643469247413705</c:v>
                </c:pt>
                <c:pt idx="657">
                  <c:v>88.671328800020774</c:v>
                </c:pt>
                <c:pt idx="658">
                  <c:v>88.973658109678979</c:v>
                </c:pt>
                <c:pt idx="659">
                  <c:v>89.071360489095227</c:v>
                </c:pt>
                <c:pt idx="660">
                  <c:v>89.129266663677697</c:v>
                </c:pt>
                <c:pt idx="661">
                  <c:v>89.227904626843596</c:v>
                </c:pt>
                <c:pt idx="662">
                  <c:v>89.310057397799568</c:v>
                </c:pt>
                <c:pt idx="663">
                  <c:v>89.338269829910743</c:v>
                </c:pt>
                <c:pt idx="664">
                  <c:v>89.455348732170279</c:v>
                </c:pt>
                <c:pt idx="665">
                  <c:v>89.534819477576804</c:v>
                </c:pt>
                <c:pt idx="666">
                  <c:v>89.568349380464667</c:v>
                </c:pt>
                <c:pt idx="667">
                  <c:v>89.573496219968348</c:v>
                </c:pt>
                <c:pt idx="668">
                  <c:v>89.711582612110305</c:v>
                </c:pt>
                <c:pt idx="669">
                  <c:v>89.762051118675956</c:v>
                </c:pt>
                <c:pt idx="670">
                  <c:v>89.779951137718072</c:v>
                </c:pt>
                <c:pt idx="671">
                  <c:v>89.849467708771499</c:v>
                </c:pt>
                <c:pt idx="672">
                  <c:v>89.883738157832781</c:v>
                </c:pt>
                <c:pt idx="673">
                  <c:v>89.996373487456879</c:v>
                </c:pt>
                <c:pt idx="674">
                  <c:v>90.038400651978904</c:v>
                </c:pt>
                <c:pt idx="675">
                  <c:v>90.175802508819842</c:v>
                </c:pt>
                <c:pt idx="676">
                  <c:v>90.219560412772694</c:v>
                </c:pt>
                <c:pt idx="677">
                  <c:v>90.345574308092282</c:v>
                </c:pt>
                <c:pt idx="678">
                  <c:v>90.395743123365449</c:v>
                </c:pt>
                <c:pt idx="679">
                  <c:v>90.399504637767805</c:v>
                </c:pt>
                <c:pt idx="680">
                  <c:v>90.520352357641343</c:v>
                </c:pt>
                <c:pt idx="681">
                  <c:v>90.527616809901502</c:v>
                </c:pt>
                <c:pt idx="682">
                  <c:v>90.573059449534099</c:v>
                </c:pt>
                <c:pt idx="683">
                  <c:v>90.663787342762674</c:v>
                </c:pt>
                <c:pt idx="684">
                  <c:v>90.692693731821279</c:v>
                </c:pt>
                <c:pt idx="685">
                  <c:v>90.723011962753972</c:v>
                </c:pt>
                <c:pt idx="686">
                  <c:v>90.743866234133307</c:v>
                </c:pt>
                <c:pt idx="687">
                  <c:v>90.820777857412949</c:v>
                </c:pt>
                <c:pt idx="688">
                  <c:v>90.849944163976105</c:v>
                </c:pt>
                <c:pt idx="689">
                  <c:v>90.858233184862499</c:v>
                </c:pt>
                <c:pt idx="690">
                  <c:v>90.925260219226502</c:v>
                </c:pt>
                <c:pt idx="691">
                  <c:v>90.983524329304643</c:v>
                </c:pt>
                <c:pt idx="692">
                  <c:v>91.006964698536805</c:v>
                </c:pt>
                <c:pt idx="693">
                  <c:v>91.1090237317553</c:v>
                </c:pt>
                <c:pt idx="694">
                  <c:v>91.125041335472659</c:v>
                </c:pt>
                <c:pt idx="695">
                  <c:v>91.280371491993179</c:v>
                </c:pt>
                <c:pt idx="696">
                  <c:v>91.299922227058204</c:v>
                </c:pt>
                <c:pt idx="697">
                  <c:v>91.365025617511748</c:v>
                </c:pt>
                <c:pt idx="698">
                  <c:v>91.409499044541903</c:v>
                </c:pt>
                <c:pt idx="699">
                  <c:v>91.563301268559158</c:v>
                </c:pt>
                <c:pt idx="700">
                  <c:v>91.745659057611604</c:v>
                </c:pt>
                <c:pt idx="701">
                  <c:v>92.157788337873384</c:v>
                </c:pt>
                <c:pt idx="702">
                  <c:v>92.194372684679749</c:v>
                </c:pt>
                <c:pt idx="703">
                  <c:v>92.200287191786089</c:v>
                </c:pt>
                <c:pt idx="704">
                  <c:v>92.348910739303093</c:v>
                </c:pt>
                <c:pt idx="705">
                  <c:v>92.479000896858068</c:v>
                </c:pt>
                <c:pt idx="706">
                  <c:v>92.575825180023756</c:v>
                </c:pt>
                <c:pt idx="707">
                  <c:v>92.649088239983826</c:v>
                </c:pt>
                <c:pt idx="708">
                  <c:v>92.722897609413678</c:v>
                </c:pt>
                <c:pt idx="709">
                  <c:v>92.817207496192097</c:v>
                </c:pt>
                <c:pt idx="710">
                  <c:v>92.937931151690748</c:v>
                </c:pt>
                <c:pt idx="711">
                  <c:v>93.06641617989898</c:v>
                </c:pt>
                <c:pt idx="712">
                  <c:v>93.109576118802167</c:v>
                </c:pt>
                <c:pt idx="713">
                  <c:v>93.117300629847477</c:v>
                </c:pt>
                <c:pt idx="714">
                  <c:v>93.222610215202906</c:v>
                </c:pt>
                <c:pt idx="715">
                  <c:v>93.326201684220905</c:v>
                </c:pt>
                <c:pt idx="716">
                  <c:v>93.333131654738978</c:v>
                </c:pt>
                <c:pt idx="717">
                  <c:v>93.377723567906003</c:v>
                </c:pt>
                <c:pt idx="718">
                  <c:v>93.552637062158055</c:v>
                </c:pt>
                <c:pt idx="719">
                  <c:v>93.589359126106871</c:v>
                </c:pt>
                <c:pt idx="720">
                  <c:v>93.728857473003089</c:v>
                </c:pt>
                <c:pt idx="721">
                  <c:v>93.742510770900196</c:v>
                </c:pt>
                <c:pt idx="722">
                  <c:v>93.779884314748088</c:v>
                </c:pt>
                <c:pt idx="723">
                  <c:v>94.043516460826893</c:v>
                </c:pt>
                <c:pt idx="724">
                  <c:v>94.256743057803888</c:v>
                </c:pt>
                <c:pt idx="725">
                  <c:v>94.587607705233793</c:v>
                </c:pt>
                <c:pt idx="726">
                  <c:v>94.784023771063744</c:v>
                </c:pt>
                <c:pt idx="727">
                  <c:v>94.789616418777328</c:v>
                </c:pt>
                <c:pt idx="728">
                  <c:v>95.044612350047359</c:v>
                </c:pt>
                <c:pt idx="729">
                  <c:v>95.098636823786777</c:v>
                </c:pt>
                <c:pt idx="730">
                  <c:v>95.242894669425894</c:v>
                </c:pt>
                <c:pt idx="731">
                  <c:v>95.355815123470578</c:v>
                </c:pt>
                <c:pt idx="732">
                  <c:v>95.731610692810349</c:v>
                </c:pt>
                <c:pt idx="733">
                  <c:v>95.933044028000893</c:v>
                </c:pt>
                <c:pt idx="734">
                  <c:v>95.999704419585882</c:v>
                </c:pt>
                <c:pt idx="735">
                  <c:v>96.024646755142143</c:v>
                </c:pt>
                <c:pt idx="736">
                  <c:v>96.106641106377978</c:v>
                </c:pt>
                <c:pt idx="737">
                  <c:v>96.209769277002593</c:v>
                </c:pt>
                <c:pt idx="738">
                  <c:v>96.345462802258567</c:v>
                </c:pt>
                <c:pt idx="739">
                  <c:v>96.605872419847756</c:v>
                </c:pt>
                <c:pt idx="740">
                  <c:v>97.228578104246779</c:v>
                </c:pt>
                <c:pt idx="741">
                  <c:v>97.253895539632381</c:v>
                </c:pt>
                <c:pt idx="742">
                  <c:v>97.331153428727561</c:v>
                </c:pt>
                <c:pt idx="743">
                  <c:v>97.465972141852248</c:v>
                </c:pt>
                <c:pt idx="744">
                  <c:v>97.558953362830948</c:v>
                </c:pt>
                <c:pt idx="745">
                  <c:v>97.691585840328983</c:v>
                </c:pt>
                <c:pt idx="746">
                  <c:v>97.763840143954397</c:v>
                </c:pt>
                <c:pt idx="747">
                  <c:v>98.012274536579056</c:v>
                </c:pt>
                <c:pt idx="748">
                  <c:v>98.274587239020889</c:v>
                </c:pt>
                <c:pt idx="749">
                  <c:v>98.306241204561772</c:v>
                </c:pt>
                <c:pt idx="750">
                  <c:v>98.33163482725088</c:v>
                </c:pt>
                <c:pt idx="751">
                  <c:v>100.34909895656379</c:v>
                </c:pt>
                <c:pt idx="752">
                  <c:v>100.436281173822</c:v>
                </c:pt>
                <c:pt idx="753">
                  <c:v>100.66902342631199</c:v>
                </c:pt>
                <c:pt idx="754">
                  <c:v>101.19174359047</c:v>
                </c:pt>
                <c:pt idx="755">
                  <c:v>101.526404400036</c:v>
                </c:pt>
                <c:pt idx="756">
                  <c:v>102.22884858067087</c:v>
                </c:pt>
                <c:pt idx="757">
                  <c:v>102.24571283974898</c:v>
                </c:pt>
                <c:pt idx="758">
                  <c:v>102.47926090864813</c:v>
                </c:pt>
                <c:pt idx="759">
                  <c:v>103.80854677216587</c:v>
                </c:pt>
                <c:pt idx="760">
                  <c:v>103.94288921971102</c:v>
                </c:pt>
                <c:pt idx="761">
                  <c:v>104.24519021781202</c:v>
                </c:pt>
                <c:pt idx="762">
                  <c:v>104.25880898120498</c:v>
                </c:pt>
                <c:pt idx="763">
                  <c:v>104.39648923165798</c:v>
                </c:pt>
                <c:pt idx="764">
                  <c:v>104.73228659987602</c:v>
                </c:pt>
                <c:pt idx="765">
                  <c:v>104.98790013440895</c:v>
                </c:pt>
                <c:pt idx="766">
                  <c:v>105.57154133178379</c:v>
                </c:pt>
                <c:pt idx="767">
                  <c:v>105.68537056691176</c:v>
                </c:pt>
                <c:pt idx="768">
                  <c:v>105.97442130021102</c:v>
                </c:pt>
                <c:pt idx="769">
                  <c:v>106.10975890285968</c:v>
                </c:pt>
                <c:pt idx="770">
                  <c:v>106.28103737948582</c:v>
                </c:pt>
                <c:pt idx="771">
                  <c:v>106.93965390511032</c:v>
                </c:pt>
                <c:pt idx="772">
                  <c:v>107.048341466244</c:v>
                </c:pt>
                <c:pt idx="773">
                  <c:v>107.45991696007522</c:v>
                </c:pt>
                <c:pt idx="774">
                  <c:v>108.76362770899013</c:v>
                </c:pt>
                <c:pt idx="775">
                  <c:v>109.00288570570395</c:v>
                </c:pt>
                <c:pt idx="776">
                  <c:v>109.38982616057395</c:v>
                </c:pt>
                <c:pt idx="777">
                  <c:v>109.97075252757587</c:v>
                </c:pt>
                <c:pt idx="778">
                  <c:v>110.085394645896</c:v>
                </c:pt>
                <c:pt idx="779">
                  <c:v>111.512598627166</c:v>
                </c:pt>
                <c:pt idx="780">
                  <c:v>112.924238572062</c:v>
                </c:pt>
                <c:pt idx="781">
                  <c:v>112.9699227858632</c:v>
                </c:pt>
                <c:pt idx="782">
                  <c:v>113.301667147857</c:v>
                </c:pt>
                <c:pt idx="783">
                  <c:v>113.867741025301</c:v>
                </c:pt>
                <c:pt idx="784">
                  <c:v>113.90920177513399</c:v>
                </c:pt>
                <c:pt idx="785">
                  <c:v>114.03078543429901</c:v>
                </c:pt>
                <c:pt idx="786">
                  <c:v>114.14436476547313</c:v>
                </c:pt>
                <c:pt idx="787">
                  <c:v>114.78827863258778</c:v>
                </c:pt>
                <c:pt idx="788">
                  <c:v>115.04869233457987</c:v>
                </c:pt>
                <c:pt idx="789">
                  <c:v>115.05127158029202</c:v>
                </c:pt>
                <c:pt idx="790">
                  <c:v>116.194879868432</c:v>
                </c:pt>
                <c:pt idx="791">
                  <c:v>117.18413431601587</c:v>
                </c:pt>
                <c:pt idx="792">
                  <c:v>117.63178772850478</c:v>
                </c:pt>
                <c:pt idx="793">
                  <c:v>117.75946319530313</c:v>
                </c:pt>
                <c:pt idx="794">
                  <c:v>121.422257728014</c:v>
                </c:pt>
                <c:pt idx="795">
                  <c:v>121.78678562206898</c:v>
                </c:pt>
              </c:numCache>
            </c:numRef>
          </c:yVal>
        </c:ser>
        <c:ser>
          <c:idx val="1"/>
          <c:order val="1"/>
          <c:tx>
            <c:strRef>
              <c:f>'figura 4'!$D$1</c:f>
              <c:strCache>
                <c:ptCount val="1"/>
                <c:pt idx="0">
                  <c:v>indice di Competenze digitali Usa</c:v>
                </c:pt>
              </c:strCache>
            </c:strRef>
          </c:tx>
          <c:spPr>
            <a:ln w="28575">
              <a:noFill/>
            </a:ln>
          </c:spPr>
          <c:marker>
            <c:symbol val="circle"/>
            <c:size val="5"/>
          </c:marker>
          <c:yVal>
            <c:numRef>
              <c:f>'figura 4'!$D$2:$D$965</c:f>
              <c:numCache>
                <c:formatCode>0.0</c:formatCode>
                <c:ptCount val="964"/>
                <c:pt idx="0">
                  <c:v>70.793801061231406</c:v>
                </c:pt>
                <c:pt idx="1">
                  <c:v>71.073127967180582</c:v>
                </c:pt>
                <c:pt idx="2">
                  <c:v>71.457150568372256</c:v>
                </c:pt>
                <c:pt idx="3">
                  <c:v>71.896242369262595</c:v>
                </c:pt>
                <c:pt idx="4">
                  <c:v>72.07409910404148</c:v>
                </c:pt>
                <c:pt idx="5">
                  <c:v>72.274838370039276</c:v>
                </c:pt>
                <c:pt idx="6">
                  <c:v>72.558701706937768</c:v>
                </c:pt>
                <c:pt idx="7">
                  <c:v>72.6549907390756</c:v>
                </c:pt>
                <c:pt idx="8">
                  <c:v>72.825278057347589</c:v>
                </c:pt>
                <c:pt idx="9">
                  <c:v>72.826481608742981</c:v>
                </c:pt>
                <c:pt idx="10">
                  <c:v>72.889908104124075</c:v>
                </c:pt>
                <c:pt idx="11">
                  <c:v>73.525981138933943</c:v>
                </c:pt>
                <c:pt idx="12">
                  <c:v>73.632618693439568</c:v>
                </c:pt>
                <c:pt idx="13">
                  <c:v>73.6860809681272</c:v>
                </c:pt>
                <c:pt idx="14">
                  <c:v>73.760649840841594</c:v>
                </c:pt>
                <c:pt idx="15">
                  <c:v>74.178223761858902</c:v>
                </c:pt>
                <c:pt idx="16">
                  <c:v>74.549236691127845</c:v>
                </c:pt>
                <c:pt idx="17">
                  <c:v>74.623324508562249</c:v>
                </c:pt>
                <c:pt idx="18">
                  <c:v>74.644050244752407</c:v>
                </c:pt>
                <c:pt idx="19">
                  <c:v>74.743357515476148</c:v>
                </c:pt>
                <c:pt idx="20">
                  <c:v>74.784509677420999</c:v>
                </c:pt>
                <c:pt idx="21">
                  <c:v>74.797018747716194</c:v>
                </c:pt>
                <c:pt idx="22">
                  <c:v>74.848664903206597</c:v>
                </c:pt>
                <c:pt idx="23">
                  <c:v>74.935918304889768</c:v>
                </c:pt>
                <c:pt idx="24">
                  <c:v>74.941321380109528</c:v>
                </c:pt>
                <c:pt idx="25">
                  <c:v>74.968435890405459</c:v>
                </c:pt>
                <c:pt idx="26">
                  <c:v>75.063763432907393</c:v>
                </c:pt>
                <c:pt idx="27">
                  <c:v>75.325053003408058</c:v>
                </c:pt>
                <c:pt idx="28">
                  <c:v>75.362699423502306</c:v>
                </c:pt>
                <c:pt idx="29">
                  <c:v>75.368651267156281</c:v>
                </c:pt>
                <c:pt idx="30">
                  <c:v>75.375042247551789</c:v>
                </c:pt>
                <c:pt idx="31">
                  <c:v>75.377203327891678</c:v>
                </c:pt>
                <c:pt idx="32">
                  <c:v>75.517922043062526</c:v>
                </c:pt>
                <c:pt idx="33">
                  <c:v>75.616489171026359</c:v>
                </c:pt>
                <c:pt idx="34">
                  <c:v>75.618893280080698</c:v>
                </c:pt>
                <c:pt idx="35">
                  <c:v>75.699930484525282</c:v>
                </c:pt>
                <c:pt idx="36">
                  <c:v>75.779283955162697</c:v>
                </c:pt>
                <c:pt idx="37">
                  <c:v>75.81301635316278</c:v>
                </c:pt>
                <c:pt idx="38">
                  <c:v>75.835813735600382</c:v>
                </c:pt>
                <c:pt idx="39">
                  <c:v>75.840579993831099</c:v>
                </c:pt>
                <c:pt idx="40">
                  <c:v>75.884433611725598</c:v>
                </c:pt>
                <c:pt idx="41">
                  <c:v>75.990486761583782</c:v>
                </c:pt>
                <c:pt idx="42">
                  <c:v>76.049676118476171</c:v>
                </c:pt>
                <c:pt idx="43">
                  <c:v>76.13924442254168</c:v>
                </c:pt>
                <c:pt idx="44">
                  <c:v>76.233555722584526</c:v>
                </c:pt>
                <c:pt idx="45">
                  <c:v>76.260268771369297</c:v>
                </c:pt>
                <c:pt idx="46">
                  <c:v>76.507117305941193</c:v>
                </c:pt>
                <c:pt idx="47">
                  <c:v>76.62954179191928</c:v>
                </c:pt>
                <c:pt idx="48">
                  <c:v>76.697951917985989</c:v>
                </c:pt>
                <c:pt idx="49">
                  <c:v>76.804305073709571</c:v>
                </c:pt>
                <c:pt idx="50">
                  <c:v>76.806351273084175</c:v>
                </c:pt>
                <c:pt idx="51">
                  <c:v>76.813477570045748</c:v>
                </c:pt>
                <c:pt idx="52">
                  <c:v>76.844436159878981</c:v>
                </c:pt>
                <c:pt idx="53">
                  <c:v>76.958595887473678</c:v>
                </c:pt>
                <c:pt idx="54">
                  <c:v>76.990972743181189</c:v>
                </c:pt>
                <c:pt idx="55">
                  <c:v>77.028379058814267</c:v>
                </c:pt>
                <c:pt idx="56">
                  <c:v>77.070116684401498</c:v>
                </c:pt>
                <c:pt idx="57">
                  <c:v>77.114872164800659</c:v>
                </c:pt>
                <c:pt idx="58">
                  <c:v>77.136720568943701</c:v>
                </c:pt>
                <c:pt idx="59">
                  <c:v>77.20339198846618</c:v>
                </c:pt>
                <c:pt idx="60">
                  <c:v>77.2655734729221</c:v>
                </c:pt>
                <c:pt idx="61">
                  <c:v>77.273178825572089</c:v>
                </c:pt>
                <c:pt idx="62">
                  <c:v>77.307635435962396</c:v>
                </c:pt>
                <c:pt idx="63">
                  <c:v>77.321616807174181</c:v>
                </c:pt>
                <c:pt idx="64">
                  <c:v>77.326253756552788</c:v>
                </c:pt>
                <c:pt idx="65">
                  <c:v>77.327725960038094</c:v>
                </c:pt>
                <c:pt idx="66">
                  <c:v>77.332329002904459</c:v>
                </c:pt>
                <c:pt idx="67">
                  <c:v>77.37917541501848</c:v>
                </c:pt>
                <c:pt idx="68">
                  <c:v>77.450693319412807</c:v>
                </c:pt>
                <c:pt idx="69">
                  <c:v>77.490680155743703</c:v>
                </c:pt>
                <c:pt idx="70">
                  <c:v>77.543885572849248</c:v>
                </c:pt>
                <c:pt idx="71">
                  <c:v>77.583139944708194</c:v>
                </c:pt>
                <c:pt idx="72">
                  <c:v>77.691739353002788</c:v>
                </c:pt>
                <c:pt idx="73">
                  <c:v>77.802119199897504</c:v>
                </c:pt>
                <c:pt idx="74">
                  <c:v>77.906268390565103</c:v>
                </c:pt>
                <c:pt idx="75">
                  <c:v>77.925955865371506</c:v>
                </c:pt>
                <c:pt idx="76">
                  <c:v>77.9468331378351</c:v>
                </c:pt>
                <c:pt idx="77">
                  <c:v>77.961267726998443</c:v>
                </c:pt>
                <c:pt idx="78">
                  <c:v>77.993621081227388</c:v>
                </c:pt>
                <c:pt idx="79">
                  <c:v>78.022704116897444</c:v>
                </c:pt>
                <c:pt idx="80">
                  <c:v>78.026178411473978</c:v>
                </c:pt>
                <c:pt idx="81">
                  <c:v>78.099067575667704</c:v>
                </c:pt>
                <c:pt idx="82">
                  <c:v>78.231082078424677</c:v>
                </c:pt>
                <c:pt idx="83">
                  <c:v>78.281468675562706</c:v>
                </c:pt>
                <c:pt idx="84">
                  <c:v>78.40390248027866</c:v>
                </c:pt>
                <c:pt idx="85">
                  <c:v>78.425516722427872</c:v>
                </c:pt>
                <c:pt idx="86">
                  <c:v>78.431975691678659</c:v>
                </c:pt>
                <c:pt idx="87">
                  <c:v>78.442004870611783</c:v>
                </c:pt>
                <c:pt idx="88">
                  <c:v>78.473815083177897</c:v>
                </c:pt>
                <c:pt idx="89">
                  <c:v>78.507864001353227</c:v>
                </c:pt>
                <c:pt idx="90">
                  <c:v>78.560061541809304</c:v>
                </c:pt>
                <c:pt idx="91">
                  <c:v>78.571657955434219</c:v>
                </c:pt>
                <c:pt idx="92">
                  <c:v>78.572010867957758</c:v>
                </c:pt>
                <c:pt idx="93">
                  <c:v>78.677663303640301</c:v>
                </c:pt>
                <c:pt idx="94">
                  <c:v>78.755680905077227</c:v>
                </c:pt>
                <c:pt idx="95">
                  <c:v>78.768628210337496</c:v>
                </c:pt>
                <c:pt idx="96">
                  <c:v>78.78318226289008</c:v>
                </c:pt>
                <c:pt idx="97">
                  <c:v>78.876937926947178</c:v>
                </c:pt>
                <c:pt idx="98">
                  <c:v>78.949437655892496</c:v>
                </c:pt>
                <c:pt idx="99">
                  <c:v>78.970860670340997</c:v>
                </c:pt>
                <c:pt idx="100">
                  <c:v>79.034247503237395</c:v>
                </c:pt>
                <c:pt idx="101">
                  <c:v>79.109794346734574</c:v>
                </c:pt>
                <c:pt idx="102">
                  <c:v>79.113886221534159</c:v>
                </c:pt>
                <c:pt idx="103">
                  <c:v>79.145556092514326</c:v>
                </c:pt>
                <c:pt idx="104">
                  <c:v>79.157506680167359</c:v>
                </c:pt>
                <c:pt idx="105">
                  <c:v>79.163507514746641</c:v>
                </c:pt>
                <c:pt idx="106">
                  <c:v>79.193063015212445</c:v>
                </c:pt>
                <c:pt idx="107">
                  <c:v>79.20382560652358</c:v>
                </c:pt>
                <c:pt idx="108">
                  <c:v>79.246860932437002</c:v>
                </c:pt>
                <c:pt idx="109">
                  <c:v>79.402181893776856</c:v>
                </c:pt>
                <c:pt idx="110">
                  <c:v>79.486392017517048</c:v>
                </c:pt>
                <c:pt idx="111">
                  <c:v>79.564697790142944</c:v>
                </c:pt>
                <c:pt idx="112">
                  <c:v>79.578287312341274</c:v>
                </c:pt>
                <c:pt idx="113">
                  <c:v>79.605510967354448</c:v>
                </c:pt>
                <c:pt idx="114">
                  <c:v>79.681667869932895</c:v>
                </c:pt>
                <c:pt idx="115">
                  <c:v>79.818433816050984</c:v>
                </c:pt>
                <c:pt idx="116">
                  <c:v>79.845658966174582</c:v>
                </c:pt>
                <c:pt idx="117">
                  <c:v>79.84997061976658</c:v>
                </c:pt>
                <c:pt idx="118">
                  <c:v>79.898282461839798</c:v>
                </c:pt>
                <c:pt idx="119">
                  <c:v>79.903762827968379</c:v>
                </c:pt>
                <c:pt idx="120">
                  <c:v>80.014653314876327</c:v>
                </c:pt>
                <c:pt idx="121">
                  <c:v>80.047774642676302</c:v>
                </c:pt>
                <c:pt idx="122">
                  <c:v>80.072107640238201</c:v>
                </c:pt>
                <c:pt idx="123">
                  <c:v>80.26364836299858</c:v>
                </c:pt>
                <c:pt idx="124">
                  <c:v>80.305026354997679</c:v>
                </c:pt>
                <c:pt idx="125">
                  <c:v>80.359326186420176</c:v>
                </c:pt>
                <c:pt idx="126">
                  <c:v>80.368294606873704</c:v>
                </c:pt>
                <c:pt idx="127">
                  <c:v>80.43689376713256</c:v>
                </c:pt>
                <c:pt idx="128">
                  <c:v>80.4401387717501</c:v>
                </c:pt>
                <c:pt idx="129">
                  <c:v>80.460220585414049</c:v>
                </c:pt>
                <c:pt idx="130">
                  <c:v>80.4800766717524</c:v>
                </c:pt>
                <c:pt idx="131">
                  <c:v>80.563682106697172</c:v>
                </c:pt>
                <c:pt idx="132">
                  <c:v>80.578655373594444</c:v>
                </c:pt>
                <c:pt idx="133">
                  <c:v>80.619666253304302</c:v>
                </c:pt>
                <c:pt idx="134">
                  <c:v>80.744130309672627</c:v>
                </c:pt>
                <c:pt idx="135">
                  <c:v>80.747884543805895</c:v>
                </c:pt>
                <c:pt idx="136">
                  <c:v>80.760389875880989</c:v>
                </c:pt>
                <c:pt idx="137">
                  <c:v>80.825345022258176</c:v>
                </c:pt>
                <c:pt idx="138">
                  <c:v>80.888526720119302</c:v>
                </c:pt>
                <c:pt idx="139">
                  <c:v>81.026023563263195</c:v>
                </c:pt>
                <c:pt idx="140">
                  <c:v>81.03068227138678</c:v>
                </c:pt>
                <c:pt idx="141">
                  <c:v>81.032516484404198</c:v>
                </c:pt>
                <c:pt idx="142">
                  <c:v>81.082559087142627</c:v>
                </c:pt>
                <c:pt idx="143">
                  <c:v>81.086038078353141</c:v>
                </c:pt>
                <c:pt idx="144">
                  <c:v>81.091823460281276</c:v>
                </c:pt>
                <c:pt idx="145">
                  <c:v>81.108840903148419</c:v>
                </c:pt>
                <c:pt idx="146">
                  <c:v>81.170836066131855</c:v>
                </c:pt>
                <c:pt idx="147">
                  <c:v>81.210750343088748</c:v>
                </c:pt>
                <c:pt idx="148">
                  <c:v>81.28906285821688</c:v>
                </c:pt>
                <c:pt idx="149">
                  <c:v>81.426398136875378</c:v>
                </c:pt>
                <c:pt idx="150">
                  <c:v>81.509999148387095</c:v>
                </c:pt>
                <c:pt idx="151">
                  <c:v>81.599701315843959</c:v>
                </c:pt>
                <c:pt idx="152">
                  <c:v>81.647768251604489</c:v>
                </c:pt>
                <c:pt idx="153">
                  <c:v>81.661161863402683</c:v>
                </c:pt>
                <c:pt idx="154">
                  <c:v>81.726545636987382</c:v>
                </c:pt>
                <c:pt idx="155">
                  <c:v>81.730462551616398</c:v>
                </c:pt>
                <c:pt idx="156">
                  <c:v>81.758654601190443</c:v>
                </c:pt>
                <c:pt idx="157">
                  <c:v>81.760958174944889</c:v>
                </c:pt>
                <c:pt idx="158">
                  <c:v>81.822625471818796</c:v>
                </c:pt>
                <c:pt idx="159">
                  <c:v>81.937321854153282</c:v>
                </c:pt>
                <c:pt idx="160">
                  <c:v>81.939673432949107</c:v>
                </c:pt>
                <c:pt idx="161">
                  <c:v>81.942290597280106</c:v>
                </c:pt>
                <c:pt idx="162">
                  <c:v>81.943160089287488</c:v>
                </c:pt>
                <c:pt idx="163">
                  <c:v>81.994625905965151</c:v>
                </c:pt>
                <c:pt idx="164">
                  <c:v>82.006833234436158</c:v>
                </c:pt>
                <c:pt idx="165">
                  <c:v>82.012850944972996</c:v>
                </c:pt>
                <c:pt idx="166">
                  <c:v>82.132821430991356</c:v>
                </c:pt>
                <c:pt idx="167">
                  <c:v>82.143187737069766</c:v>
                </c:pt>
                <c:pt idx="168">
                  <c:v>82.166780707235858</c:v>
                </c:pt>
                <c:pt idx="169">
                  <c:v>82.196019606363095</c:v>
                </c:pt>
                <c:pt idx="170">
                  <c:v>82.209758358421851</c:v>
                </c:pt>
                <c:pt idx="171">
                  <c:v>82.254173338431741</c:v>
                </c:pt>
                <c:pt idx="172">
                  <c:v>82.306843911343094</c:v>
                </c:pt>
                <c:pt idx="173">
                  <c:v>82.362199920603004</c:v>
                </c:pt>
                <c:pt idx="174">
                  <c:v>82.3676359362087</c:v>
                </c:pt>
                <c:pt idx="175">
                  <c:v>82.402384990012493</c:v>
                </c:pt>
                <c:pt idx="176">
                  <c:v>82.425182034829177</c:v>
                </c:pt>
                <c:pt idx="177">
                  <c:v>82.470145489288626</c:v>
                </c:pt>
                <c:pt idx="178">
                  <c:v>82.603490687261882</c:v>
                </c:pt>
                <c:pt idx="179">
                  <c:v>82.712912757484176</c:v>
                </c:pt>
                <c:pt idx="180">
                  <c:v>82.748555633169801</c:v>
                </c:pt>
                <c:pt idx="181">
                  <c:v>82.785197287475583</c:v>
                </c:pt>
                <c:pt idx="182">
                  <c:v>82.797689528427796</c:v>
                </c:pt>
                <c:pt idx="183">
                  <c:v>82.803502109197979</c:v>
                </c:pt>
                <c:pt idx="184">
                  <c:v>82.814733834340799</c:v>
                </c:pt>
                <c:pt idx="185">
                  <c:v>82.929259789199207</c:v>
                </c:pt>
                <c:pt idx="186">
                  <c:v>82.938217030167607</c:v>
                </c:pt>
                <c:pt idx="187">
                  <c:v>83.005759685894105</c:v>
                </c:pt>
                <c:pt idx="188">
                  <c:v>83.024641314451543</c:v>
                </c:pt>
                <c:pt idx="189">
                  <c:v>83.047183905716849</c:v>
                </c:pt>
                <c:pt idx="190">
                  <c:v>83.066400835005382</c:v>
                </c:pt>
                <c:pt idx="191">
                  <c:v>83.082146903120119</c:v>
                </c:pt>
                <c:pt idx="192">
                  <c:v>83.122396730006159</c:v>
                </c:pt>
                <c:pt idx="193">
                  <c:v>83.132075882170071</c:v>
                </c:pt>
                <c:pt idx="194">
                  <c:v>83.233943589384296</c:v>
                </c:pt>
                <c:pt idx="195">
                  <c:v>83.237594454503807</c:v>
                </c:pt>
                <c:pt idx="196">
                  <c:v>83.252703369212227</c:v>
                </c:pt>
                <c:pt idx="197">
                  <c:v>83.258634925975926</c:v>
                </c:pt>
                <c:pt idx="198">
                  <c:v>83.286649739128507</c:v>
                </c:pt>
                <c:pt idx="199">
                  <c:v>83.394757817336256</c:v>
                </c:pt>
                <c:pt idx="200">
                  <c:v>83.454998921827894</c:v>
                </c:pt>
                <c:pt idx="201">
                  <c:v>83.475397620275402</c:v>
                </c:pt>
                <c:pt idx="202">
                  <c:v>83.608937053332326</c:v>
                </c:pt>
                <c:pt idx="203">
                  <c:v>83.7809875823353</c:v>
                </c:pt>
                <c:pt idx="204">
                  <c:v>83.790762334983768</c:v>
                </c:pt>
                <c:pt idx="205">
                  <c:v>83.833076256699528</c:v>
                </c:pt>
                <c:pt idx="206">
                  <c:v>83.907661516406819</c:v>
                </c:pt>
                <c:pt idx="207">
                  <c:v>83.912704238300805</c:v>
                </c:pt>
                <c:pt idx="208">
                  <c:v>83.930642819748982</c:v>
                </c:pt>
                <c:pt idx="209">
                  <c:v>83.938648837522067</c:v>
                </c:pt>
                <c:pt idx="210">
                  <c:v>83.968273414102597</c:v>
                </c:pt>
                <c:pt idx="211">
                  <c:v>84.005323587182303</c:v>
                </c:pt>
                <c:pt idx="212">
                  <c:v>84.047220186785296</c:v>
                </c:pt>
                <c:pt idx="213">
                  <c:v>84.155898216479059</c:v>
                </c:pt>
                <c:pt idx="214">
                  <c:v>84.21347909239168</c:v>
                </c:pt>
                <c:pt idx="215">
                  <c:v>84.336053281374959</c:v>
                </c:pt>
                <c:pt idx="216">
                  <c:v>84.344393318157202</c:v>
                </c:pt>
                <c:pt idx="217">
                  <c:v>84.415815105739398</c:v>
                </c:pt>
                <c:pt idx="218">
                  <c:v>84.417858751869105</c:v>
                </c:pt>
                <c:pt idx="219">
                  <c:v>84.435986085519701</c:v>
                </c:pt>
                <c:pt idx="220">
                  <c:v>84.450019651906175</c:v>
                </c:pt>
                <c:pt idx="221">
                  <c:v>84.473564701841028</c:v>
                </c:pt>
                <c:pt idx="222">
                  <c:v>84.495771893034174</c:v>
                </c:pt>
                <c:pt idx="223">
                  <c:v>84.513957552916082</c:v>
                </c:pt>
                <c:pt idx="224">
                  <c:v>84.542340392153577</c:v>
                </c:pt>
                <c:pt idx="225">
                  <c:v>84.612811749670001</c:v>
                </c:pt>
                <c:pt idx="226">
                  <c:v>84.667618270291499</c:v>
                </c:pt>
                <c:pt idx="227">
                  <c:v>84.737471196176458</c:v>
                </c:pt>
                <c:pt idx="228">
                  <c:v>84.764524873009606</c:v>
                </c:pt>
                <c:pt idx="229">
                  <c:v>84.775642030781285</c:v>
                </c:pt>
                <c:pt idx="230">
                  <c:v>84.788106564787881</c:v>
                </c:pt>
                <c:pt idx="231">
                  <c:v>84.8120716696355</c:v>
                </c:pt>
                <c:pt idx="232">
                  <c:v>84.91682864688498</c:v>
                </c:pt>
                <c:pt idx="233">
                  <c:v>84.95363603727408</c:v>
                </c:pt>
                <c:pt idx="234">
                  <c:v>85.091675482100527</c:v>
                </c:pt>
                <c:pt idx="235">
                  <c:v>85.108875991071258</c:v>
                </c:pt>
                <c:pt idx="236">
                  <c:v>85.137624160854301</c:v>
                </c:pt>
                <c:pt idx="237">
                  <c:v>85.152821491999958</c:v>
                </c:pt>
                <c:pt idx="238">
                  <c:v>85.183476885066526</c:v>
                </c:pt>
                <c:pt idx="239">
                  <c:v>85.184732564428074</c:v>
                </c:pt>
                <c:pt idx="240">
                  <c:v>85.198730039655928</c:v>
                </c:pt>
                <c:pt idx="241">
                  <c:v>85.219947512207781</c:v>
                </c:pt>
                <c:pt idx="242">
                  <c:v>85.320536621874183</c:v>
                </c:pt>
                <c:pt idx="243">
                  <c:v>85.335395646032083</c:v>
                </c:pt>
                <c:pt idx="244">
                  <c:v>85.358879336876583</c:v>
                </c:pt>
                <c:pt idx="245">
                  <c:v>85.374915487877743</c:v>
                </c:pt>
                <c:pt idx="246">
                  <c:v>85.504239696116926</c:v>
                </c:pt>
                <c:pt idx="247">
                  <c:v>85.524606413544149</c:v>
                </c:pt>
                <c:pt idx="248">
                  <c:v>85.524833288257426</c:v>
                </c:pt>
                <c:pt idx="249">
                  <c:v>85.544525691883308</c:v>
                </c:pt>
                <c:pt idx="250">
                  <c:v>85.566238136025277</c:v>
                </c:pt>
                <c:pt idx="251">
                  <c:v>85.5868467049755</c:v>
                </c:pt>
                <c:pt idx="252">
                  <c:v>85.613924741220444</c:v>
                </c:pt>
                <c:pt idx="253">
                  <c:v>85.621856885657181</c:v>
                </c:pt>
                <c:pt idx="254">
                  <c:v>85.681474340410489</c:v>
                </c:pt>
                <c:pt idx="255">
                  <c:v>85.708477459969572</c:v>
                </c:pt>
                <c:pt idx="256">
                  <c:v>85.714855871397859</c:v>
                </c:pt>
                <c:pt idx="257">
                  <c:v>85.772766202493074</c:v>
                </c:pt>
                <c:pt idx="258">
                  <c:v>85.845102474489266</c:v>
                </c:pt>
                <c:pt idx="259">
                  <c:v>86.003871783783566</c:v>
                </c:pt>
                <c:pt idx="260">
                  <c:v>86.011828464265776</c:v>
                </c:pt>
                <c:pt idx="261">
                  <c:v>86.018661974916128</c:v>
                </c:pt>
                <c:pt idx="262">
                  <c:v>86.033484539140801</c:v>
                </c:pt>
                <c:pt idx="263">
                  <c:v>86.058349281803203</c:v>
                </c:pt>
                <c:pt idx="264">
                  <c:v>86.063394809155398</c:v>
                </c:pt>
                <c:pt idx="265">
                  <c:v>86.118461890138789</c:v>
                </c:pt>
                <c:pt idx="266">
                  <c:v>86.127304241181889</c:v>
                </c:pt>
                <c:pt idx="267">
                  <c:v>86.198878183650649</c:v>
                </c:pt>
                <c:pt idx="268">
                  <c:v>86.222561267013106</c:v>
                </c:pt>
                <c:pt idx="269">
                  <c:v>86.259431080208103</c:v>
                </c:pt>
                <c:pt idx="270">
                  <c:v>86.270997814623243</c:v>
                </c:pt>
                <c:pt idx="271">
                  <c:v>86.286042401116205</c:v>
                </c:pt>
                <c:pt idx="272">
                  <c:v>86.302751213720981</c:v>
                </c:pt>
                <c:pt idx="273">
                  <c:v>86.382700112470047</c:v>
                </c:pt>
                <c:pt idx="274">
                  <c:v>86.3896697161275</c:v>
                </c:pt>
                <c:pt idx="275">
                  <c:v>86.420564566154098</c:v>
                </c:pt>
                <c:pt idx="276">
                  <c:v>86.474317866231289</c:v>
                </c:pt>
                <c:pt idx="277">
                  <c:v>86.564651675870778</c:v>
                </c:pt>
                <c:pt idx="278">
                  <c:v>86.578158963857348</c:v>
                </c:pt>
                <c:pt idx="279">
                  <c:v>86.639050065298903</c:v>
                </c:pt>
                <c:pt idx="280">
                  <c:v>86.651086270966388</c:v>
                </c:pt>
                <c:pt idx="281">
                  <c:v>86.665443359277901</c:v>
                </c:pt>
                <c:pt idx="282">
                  <c:v>86.681813116922058</c:v>
                </c:pt>
                <c:pt idx="283">
                  <c:v>86.696351503093766</c:v>
                </c:pt>
                <c:pt idx="284">
                  <c:v>86.703342227806019</c:v>
                </c:pt>
                <c:pt idx="285">
                  <c:v>86.8343999598886</c:v>
                </c:pt>
                <c:pt idx="286">
                  <c:v>86.879589085496349</c:v>
                </c:pt>
                <c:pt idx="287">
                  <c:v>86.892429011512306</c:v>
                </c:pt>
                <c:pt idx="288">
                  <c:v>86.929634525490599</c:v>
                </c:pt>
                <c:pt idx="289">
                  <c:v>86.931751808228398</c:v>
                </c:pt>
                <c:pt idx="290">
                  <c:v>86.942101538156479</c:v>
                </c:pt>
                <c:pt idx="291">
                  <c:v>86.948728238353581</c:v>
                </c:pt>
                <c:pt idx="292">
                  <c:v>86.965402213949872</c:v>
                </c:pt>
                <c:pt idx="293">
                  <c:v>86.998915069499105</c:v>
                </c:pt>
                <c:pt idx="294">
                  <c:v>87.041144783644896</c:v>
                </c:pt>
                <c:pt idx="295">
                  <c:v>87.041246786378977</c:v>
                </c:pt>
                <c:pt idx="296">
                  <c:v>87.134302762813888</c:v>
                </c:pt>
                <c:pt idx="297">
                  <c:v>87.208178527256479</c:v>
                </c:pt>
                <c:pt idx="298">
                  <c:v>87.217807963146328</c:v>
                </c:pt>
                <c:pt idx="299">
                  <c:v>87.229695990072727</c:v>
                </c:pt>
                <c:pt idx="300">
                  <c:v>87.347410446285593</c:v>
                </c:pt>
                <c:pt idx="301">
                  <c:v>87.456061639800396</c:v>
                </c:pt>
                <c:pt idx="302">
                  <c:v>87.528279838273889</c:v>
                </c:pt>
                <c:pt idx="303">
                  <c:v>87.567058257002401</c:v>
                </c:pt>
                <c:pt idx="304">
                  <c:v>87.594383026585419</c:v>
                </c:pt>
                <c:pt idx="305">
                  <c:v>87.601517639209902</c:v>
                </c:pt>
                <c:pt idx="306">
                  <c:v>87.653293854458767</c:v>
                </c:pt>
                <c:pt idx="307">
                  <c:v>87.659896810167126</c:v>
                </c:pt>
                <c:pt idx="308">
                  <c:v>87.694609964849008</c:v>
                </c:pt>
                <c:pt idx="309">
                  <c:v>87.718076446332205</c:v>
                </c:pt>
                <c:pt idx="310">
                  <c:v>87.787702513874478</c:v>
                </c:pt>
                <c:pt idx="311">
                  <c:v>87.93499136288618</c:v>
                </c:pt>
                <c:pt idx="312">
                  <c:v>87.948339542985849</c:v>
                </c:pt>
                <c:pt idx="313">
                  <c:v>87.949055190329005</c:v>
                </c:pt>
                <c:pt idx="314">
                  <c:v>88.014430924285705</c:v>
                </c:pt>
                <c:pt idx="315">
                  <c:v>88.048207695074893</c:v>
                </c:pt>
                <c:pt idx="316">
                  <c:v>88.053755190616656</c:v>
                </c:pt>
                <c:pt idx="317">
                  <c:v>88.062928877317603</c:v>
                </c:pt>
                <c:pt idx="318">
                  <c:v>88.081360101519849</c:v>
                </c:pt>
                <c:pt idx="319">
                  <c:v>88.094589964818908</c:v>
                </c:pt>
                <c:pt idx="320">
                  <c:v>88.094755020434178</c:v>
                </c:pt>
                <c:pt idx="321">
                  <c:v>88.209123640226707</c:v>
                </c:pt>
                <c:pt idx="322">
                  <c:v>88.234526064374862</c:v>
                </c:pt>
                <c:pt idx="323">
                  <c:v>88.246762490772795</c:v>
                </c:pt>
                <c:pt idx="324">
                  <c:v>88.258158845274082</c:v>
                </c:pt>
                <c:pt idx="325">
                  <c:v>88.303449003224571</c:v>
                </c:pt>
                <c:pt idx="326">
                  <c:v>88.357837731591175</c:v>
                </c:pt>
                <c:pt idx="327">
                  <c:v>88.370112081407981</c:v>
                </c:pt>
                <c:pt idx="328">
                  <c:v>88.430237033581676</c:v>
                </c:pt>
                <c:pt idx="329">
                  <c:v>88.452494398192002</c:v>
                </c:pt>
                <c:pt idx="330">
                  <c:v>88.549470300955889</c:v>
                </c:pt>
                <c:pt idx="331">
                  <c:v>88.560362937882189</c:v>
                </c:pt>
                <c:pt idx="332">
                  <c:v>88.620183787700199</c:v>
                </c:pt>
                <c:pt idx="333">
                  <c:v>88.624900218091426</c:v>
                </c:pt>
                <c:pt idx="334">
                  <c:v>88.641354380156898</c:v>
                </c:pt>
                <c:pt idx="335">
                  <c:v>88.682251006377101</c:v>
                </c:pt>
                <c:pt idx="336">
                  <c:v>88.690905715146201</c:v>
                </c:pt>
                <c:pt idx="337">
                  <c:v>88.693796832649028</c:v>
                </c:pt>
                <c:pt idx="338">
                  <c:v>88.712207343575201</c:v>
                </c:pt>
                <c:pt idx="339">
                  <c:v>88.807796462022679</c:v>
                </c:pt>
                <c:pt idx="340">
                  <c:v>88.836541583544872</c:v>
                </c:pt>
                <c:pt idx="341">
                  <c:v>88.8675848051694</c:v>
                </c:pt>
                <c:pt idx="342">
                  <c:v>88.905690438039898</c:v>
                </c:pt>
                <c:pt idx="343">
                  <c:v>88.967960532089378</c:v>
                </c:pt>
                <c:pt idx="344">
                  <c:v>89.019404623287244</c:v>
                </c:pt>
                <c:pt idx="345">
                  <c:v>89.041634808596982</c:v>
                </c:pt>
                <c:pt idx="346">
                  <c:v>89.111242188447704</c:v>
                </c:pt>
                <c:pt idx="347">
                  <c:v>89.133446121080325</c:v>
                </c:pt>
                <c:pt idx="348">
                  <c:v>89.14387010321758</c:v>
                </c:pt>
                <c:pt idx="349">
                  <c:v>89.173592812053485</c:v>
                </c:pt>
                <c:pt idx="350">
                  <c:v>89.173843711655977</c:v>
                </c:pt>
                <c:pt idx="351">
                  <c:v>89.184567827689676</c:v>
                </c:pt>
                <c:pt idx="352">
                  <c:v>89.195984649146993</c:v>
                </c:pt>
                <c:pt idx="353">
                  <c:v>89.225015345511181</c:v>
                </c:pt>
                <c:pt idx="354">
                  <c:v>89.232728031780866</c:v>
                </c:pt>
                <c:pt idx="355">
                  <c:v>89.242366872913081</c:v>
                </c:pt>
                <c:pt idx="356">
                  <c:v>89.249574191359102</c:v>
                </c:pt>
                <c:pt idx="357">
                  <c:v>89.286429268576896</c:v>
                </c:pt>
                <c:pt idx="358">
                  <c:v>89.321152821902999</c:v>
                </c:pt>
                <c:pt idx="359">
                  <c:v>89.411582477527404</c:v>
                </c:pt>
                <c:pt idx="360">
                  <c:v>89.452290411409379</c:v>
                </c:pt>
                <c:pt idx="361">
                  <c:v>89.455485181953549</c:v>
                </c:pt>
                <c:pt idx="362">
                  <c:v>89.523014514299078</c:v>
                </c:pt>
                <c:pt idx="363">
                  <c:v>89.554142108252478</c:v>
                </c:pt>
                <c:pt idx="364">
                  <c:v>89.5711965699345</c:v>
                </c:pt>
                <c:pt idx="365">
                  <c:v>89.598883199601389</c:v>
                </c:pt>
                <c:pt idx="366">
                  <c:v>89.599224413075561</c:v>
                </c:pt>
                <c:pt idx="367">
                  <c:v>89.634680061671204</c:v>
                </c:pt>
                <c:pt idx="368">
                  <c:v>89.665881463011559</c:v>
                </c:pt>
                <c:pt idx="369">
                  <c:v>89.694537928003882</c:v>
                </c:pt>
                <c:pt idx="370">
                  <c:v>89.699017519489914</c:v>
                </c:pt>
                <c:pt idx="371">
                  <c:v>89.731022988846945</c:v>
                </c:pt>
                <c:pt idx="372">
                  <c:v>89.736983224328128</c:v>
                </c:pt>
                <c:pt idx="373">
                  <c:v>89.743291141241627</c:v>
                </c:pt>
                <c:pt idx="374">
                  <c:v>89.756360351268981</c:v>
                </c:pt>
                <c:pt idx="375">
                  <c:v>89.765469289750044</c:v>
                </c:pt>
                <c:pt idx="376">
                  <c:v>89.821677862180778</c:v>
                </c:pt>
                <c:pt idx="377">
                  <c:v>89.829704776415241</c:v>
                </c:pt>
                <c:pt idx="378">
                  <c:v>89.868267783319794</c:v>
                </c:pt>
                <c:pt idx="379">
                  <c:v>89.909582733470955</c:v>
                </c:pt>
                <c:pt idx="380">
                  <c:v>89.913247991894195</c:v>
                </c:pt>
                <c:pt idx="381">
                  <c:v>89.935126446983105</c:v>
                </c:pt>
                <c:pt idx="382">
                  <c:v>89.942989238161204</c:v>
                </c:pt>
                <c:pt idx="383">
                  <c:v>89.992980062358782</c:v>
                </c:pt>
                <c:pt idx="384">
                  <c:v>90.003714958821348</c:v>
                </c:pt>
                <c:pt idx="385">
                  <c:v>90.073990710003159</c:v>
                </c:pt>
                <c:pt idx="386">
                  <c:v>90.136746778980026</c:v>
                </c:pt>
                <c:pt idx="387">
                  <c:v>90.152699769038506</c:v>
                </c:pt>
                <c:pt idx="388">
                  <c:v>90.230634318999549</c:v>
                </c:pt>
                <c:pt idx="389">
                  <c:v>90.257624602526107</c:v>
                </c:pt>
                <c:pt idx="390">
                  <c:v>90.279254852588878</c:v>
                </c:pt>
                <c:pt idx="391">
                  <c:v>90.317335765074105</c:v>
                </c:pt>
                <c:pt idx="392">
                  <c:v>90.321699023224099</c:v>
                </c:pt>
                <c:pt idx="393">
                  <c:v>90.330110290835805</c:v>
                </c:pt>
                <c:pt idx="394">
                  <c:v>90.44041343104071</c:v>
                </c:pt>
                <c:pt idx="395">
                  <c:v>90.451442864092201</c:v>
                </c:pt>
                <c:pt idx="396">
                  <c:v>90.473121106048978</c:v>
                </c:pt>
                <c:pt idx="397">
                  <c:v>90.480674763834301</c:v>
                </c:pt>
                <c:pt idx="398">
                  <c:v>90.502743736638067</c:v>
                </c:pt>
                <c:pt idx="399">
                  <c:v>90.516227699950178</c:v>
                </c:pt>
                <c:pt idx="400">
                  <c:v>90.554709462648404</c:v>
                </c:pt>
                <c:pt idx="401">
                  <c:v>90.585147421576281</c:v>
                </c:pt>
                <c:pt idx="402">
                  <c:v>90.592288390713648</c:v>
                </c:pt>
                <c:pt idx="403">
                  <c:v>90.616483482055003</c:v>
                </c:pt>
                <c:pt idx="404">
                  <c:v>90.675769205086141</c:v>
                </c:pt>
                <c:pt idx="405">
                  <c:v>90.7452701543709</c:v>
                </c:pt>
                <c:pt idx="406">
                  <c:v>90.746224150104197</c:v>
                </c:pt>
                <c:pt idx="407">
                  <c:v>90.770297473006679</c:v>
                </c:pt>
                <c:pt idx="408">
                  <c:v>90.778436007315548</c:v>
                </c:pt>
                <c:pt idx="409">
                  <c:v>90.814671686496879</c:v>
                </c:pt>
                <c:pt idx="410">
                  <c:v>90.923114540184102</c:v>
                </c:pt>
                <c:pt idx="411">
                  <c:v>90.945198846816879</c:v>
                </c:pt>
                <c:pt idx="412">
                  <c:v>90.954910116257082</c:v>
                </c:pt>
                <c:pt idx="413">
                  <c:v>90.981627158858103</c:v>
                </c:pt>
                <c:pt idx="414">
                  <c:v>91.005129650437496</c:v>
                </c:pt>
                <c:pt idx="415">
                  <c:v>91.018484823854266</c:v>
                </c:pt>
                <c:pt idx="416">
                  <c:v>91.043317369499789</c:v>
                </c:pt>
                <c:pt idx="417">
                  <c:v>91.133235674303094</c:v>
                </c:pt>
                <c:pt idx="418">
                  <c:v>91.149488250347304</c:v>
                </c:pt>
                <c:pt idx="419">
                  <c:v>91.160348332297758</c:v>
                </c:pt>
                <c:pt idx="420">
                  <c:v>91.189688170549658</c:v>
                </c:pt>
                <c:pt idx="421">
                  <c:v>91.225047809286778</c:v>
                </c:pt>
                <c:pt idx="422">
                  <c:v>91.253476241130201</c:v>
                </c:pt>
                <c:pt idx="423">
                  <c:v>91.262330802346426</c:v>
                </c:pt>
                <c:pt idx="424">
                  <c:v>91.288711449821378</c:v>
                </c:pt>
                <c:pt idx="425">
                  <c:v>91.295612724626181</c:v>
                </c:pt>
                <c:pt idx="426">
                  <c:v>91.333374865014449</c:v>
                </c:pt>
                <c:pt idx="427">
                  <c:v>91.363629982311409</c:v>
                </c:pt>
                <c:pt idx="428">
                  <c:v>91.380184660022294</c:v>
                </c:pt>
                <c:pt idx="429">
                  <c:v>91.399183622886</c:v>
                </c:pt>
                <c:pt idx="430">
                  <c:v>91.419554880709327</c:v>
                </c:pt>
                <c:pt idx="431">
                  <c:v>91.426908446244681</c:v>
                </c:pt>
                <c:pt idx="432">
                  <c:v>91.428528944933305</c:v>
                </c:pt>
                <c:pt idx="433">
                  <c:v>91.470175848060748</c:v>
                </c:pt>
                <c:pt idx="434">
                  <c:v>91.477260722401482</c:v>
                </c:pt>
                <c:pt idx="435">
                  <c:v>91.492558846815299</c:v>
                </c:pt>
                <c:pt idx="436">
                  <c:v>91.517790407195406</c:v>
                </c:pt>
                <c:pt idx="437">
                  <c:v>91.560417212377203</c:v>
                </c:pt>
                <c:pt idx="438">
                  <c:v>91.572259422807605</c:v>
                </c:pt>
                <c:pt idx="439">
                  <c:v>91.581715015805699</c:v>
                </c:pt>
                <c:pt idx="440">
                  <c:v>91.652005718783059</c:v>
                </c:pt>
                <c:pt idx="441">
                  <c:v>91.662978675182771</c:v>
                </c:pt>
                <c:pt idx="442">
                  <c:v>91.666811649305444</c:v>
                </c:pt>
                <c:pt idx="443">
                  <c:v>91.721585810655171</c:v>
                </c:pt>
                <c:pt idx="444">
                  <c:v>91.762849750400889</c:v>
                </c:pt>
                <c:pt idx="445">
                  <c:v>91.802742699310983</c:v>
                </c:pt>
                <c:pt idx="446">
                  <c:v>91.807654056529259</c:v>
                </c:pt>
                <c:pt idx="447">
                  <c:v>91.8194171447077</c:v>
                </c:pt>
                <c:pt idx="448">
                  <c:v>91.843372506841575</c:v>
                </c:pt>
                <c:pt idx="449">
                  <c:v>91.868980491075305</c:v>
                </c:pt>
                <c:pt idx="450">
                  <c:v>91.887701913377981</c:v>
                </c:pt>
                <c:pt idx="451">
                  <c:v>91.933284596862705</c:v>
                </c:pt>
                <c:pt idx="452">
                  <c:v>91.96140637680918</c:v>
                </c:pt>
                <c:pt idx="453">
                  <c:v>91.982644346913006</c:v>
                </c:pt>
                <c:pt idx="454">
                  <c:v>91.985412228007604</c:v>
                </c:pt>
                <c:pt idx="455">
                  <c:v>91.993617192733979</c:v>
                </c:pt>
                <c:pt idx="456">
                  <c:v>92.037705417408048</c:v>
                </c:pt>
                <c:pt idx="457">
                  <c:v>92.048463864884681</c:v>
                </c:pt>
                <c:pt idx="458">
                  <c:v>92.074092510008171</c:v>
                </c:pt>
                <c:pt idx="459">
                  <c:v>92.084587777240301</c:v>
                </c:pt>
                <c:pt idx="460">
                  <c:v>92.086901633033548</c:v>
                </c:pt>
                <c:pt idx="461">
                  <c:v>92.153603125928882</c:v>
                </c:pt>
                <c:pt idx="462">
                  <c:v>92.172861459853976</c:v>
                </c:pt>
                <c:pt idx="463">
                  <c:v>92.198380789938781</c:v>
                </c:pt>
                <c:pt idx="464">
                  <c:v>92.213523723362471</c:v>
                </c:pt>
                <c:pt idx="465">
                  <c:v>92.257029277886403</c:v>
                </c:pt>
                <c:pt idx="466">
                  <c:v>92.279401471770399</c:v>
                </c:pt>
                <c:pt idx="467">
                  <c:v>92.281586086333306</c:v>
                </c:pt>
                <c:pt idx="468">
                  <c:v>92.285703232618872</c:v>
                </c:pt>
                <c:pt idx="469">
                  <c:v>92.303200571765998</c:v>
                </c:pt>
                <c:pt idx="470">
                  <c:v>92.329639791935406</c:v>
                </c:pt>
                <c:pt idx="471">
                  <c:v>92.340427218905305</c:v>
                </c:pt>
                <c:pt idx="472">
                  <c:v>92.37089613608417</c:v>
                </c:pt>
                <c:pt idx="473">
                  <c:v>92.405083072844278</c:v>
                </c:pt>
                <c:pt idx="474">
                  <c:v>92.430461945929906</c:v>
                </c:pt>
                <c:pt idx="475">
                  <c:v>92.445931616357598</c:v>
                </c:pt>
                <c:pt idx="476">
                  <c:v>92.515830188669526</c:v>
                </c:pt>
                <c:pt idx="477">
                  <c:v>92.517515642307941</c:v>
                </c:pt>
                <c:pt idx="478">
                  <c:v>92.520165661064397</c:v>
                </c:pt>
                <c:pt idx="479">
                  <c:v>92.557187814294068</c:v>
                </c:pt>
                <c:pt idx="480">
                  <c:v>92.635987990615178</c:v>
                </c:pt>
                <c:pt idx="481">
                  <c:v>92.673973332836582</c:v>
                </c:pt>
                <c:pt idx="482">
                  <c:v>92.673990333763328</c:v>
                </c:pt>
                <c:pt idx="483">
                  <c:v>92.695985545268982</c:v>
                </c:pt>
                <c:pt idx="484">
                  <c:v>92.707030885719306</c:v>
                </c:pt>
                <c:pt idx="485">
                  <c:v>92.727650484229045</c:v>
                </c:pt>
                <c:pt idx="486">
                  <c:v>92.729913571753002</c:v>
                </c:pt>
                <c:pt idx="487">
                  <c:v>92.746955563998696</c:v>
                </c:pt>
                <c:pt idx="488">
                  <c:v>92.807531155933788</c:v>
                </c:pt>
                <c:pt idx="489">
                  <c:v>92.817494396308504</c:v>
                </c:pt>
                <c:pt idx="490">
                  <c:v>92.819119714874404</c:v>
                </c:pt>
                <c:pt idx="491">
                  <c:v>92.831280901127244</c:v>
                </c:pt>
                <c:pt idx="492">
                  <c:v>92.833051827090856</c:v>
                </c:pt>
                <c:pt idx="493">
                  <c:v>92.850087251180071</c:v>
                </c:pt>
                <c:pt idx="494">
                  <c:v>92.87179223348268</c:v>
                </c:pt>
                <c:pt idx="495">
                  <c:v>92.882463371081272</c:v>
                </c:pt>
                <c:pt idx="496">
                  <c:v>92.92231994445298</c:v>
                </c:pt>
                <c:pt idx="497">
                  <c:v>92.928621142582855</c:v>
                </c:pt>
                <c:pt idx="498">
                  <c:v>92.928722642850019</c:v>
                </c:pt>
                <c:pt idx="499">
                  <c:v>92.936657855820499</c:v>
                </c:pt>
                <c:pt idx="500">
                  <c:v>92.952852359852159</c:v>
                </c:pt>
                <c:pt idx="501">
                  <c:v>92.98847410593288</c:v>
                </c:pt>
                <c:pt idx="502">
                  <c:v>92.999238403713406</c:v>
                </c:pt>
                <c:pt idx="503">
                  <c:v>93.000870462188288</c:v>
                </c:pt>
                <c:pt idx="504">
                  <c:v>93.005748162348866</c:v>
                </c:pt>
                <c:pt idx="505">
                  <c:v>93.008205262392295</c:v>
                </c:pt>
                <c:pt idx="506">
                  <c:v>93.011755652389198</c:v>
                </c:pt>
                <c:pt idx="507">
                  <c:v>93.024737141037278</c:v>
                </c:pt>
                <c:pt idx="508">
                  <c:v>93.025592625090582</c:v>
                </c:pt>
                <c:pt idx="509">
                  <c:v>93.067516592378396</c:v>
                </c:pt>
                <c:pt idx="510">
                  <c:v>93.069851265497604</c:v>
                </c:pt>
                <c:pt idx="511">
                  <c:v>93.073788093387677</c:v>
                </c:pt>
                <c:pt idx="512">
                  <c:v>93.096823695551507</c:v>
                </c:pt>
                <c:pt idx="513">
                  <c:v>93.113232369925001</c:v>
                </c:pt>
                <c:pt idx="514">
                  <c:v>93.126064302272681</c:v>
                </c:pt>
                <c:pt idx="515">
                  <c:v>93.130486552544284</c:v>
                </c:pt>
                <c:pt idx="516">
                  <c:v>93.149622530075206</c:v>
                </c:pt>
                <c:pt idx="517">
                  <c:v>93.177372632727483</c:v>
                </c:pt>
                <c:pt idx="518">
                  <c:v>93.179731708077767</c:v>
                </c:pt>
                <c:pt idx="519">
                  <c:v>93.200584256846298</c:v>
                </c:pt>
                <c:pt idx="520">
                  <c:v>93.20290541100438</c:v>
                </c:pt>
                <c:pt idx="521">
                  <c:v>93.203445224735006</c:v>
                </c:pt>
                <c:pt idx="522">
                  <c:v>93.236924489550077</c:v>
                </c:pt>
                <c:pt idx="523">
                  <c:v>93.250799759746883</c:v>
                </c:pt>
                <c:pt idx="524">
                  <c:v>93.256207643447596</c:v>
                </c:pt>
                <c:pt idx="525">
                  <c:v>93.271393600939703</c:v>
                </c:pt>
                <c:pt idx="526">
                  <c:v>93.274518602735782</c:v>
                </c:pt>
                <c:pt idx="527">
                  <c:v>93.357602109257783</c:v>
                </c:pt>
                <c:pt idx="528">
                  <c:v>93.376208668062603</c:v>
                </c:pt>
                <c:pt idx="529">
                  <c:v>93.381483838497388</c:v>
                </c:pt>
                <c:pt idx="530">
                  <c:v>93.39252682214898</c:v>
                </c:pt>
                <c:pt idx="531">
                  <c:v>93.406958743965504</c:v>
                </c:pt>
                <c:pt idx="532">
                  <c:v>93.420790537995458</c:v>
                </c:pt>
                <c:pt idx="533">
                  <c:v>93.465995006879282</c:v>
                </c:pt>
                <c:pt idx="534">
                  <c:v>93.470299217984689</c:v>
                </c:pt>
                <c:pt idx="535">
                  <c:v>93.495860194647804</c:v>
                </c:pt>
                <c:pt idx="536">
                  <c:v>93.500825384784449</c:v>
                </c:pt>
                <c:pt idx="537">
                  <c:v>93.532240761569398</c:v>
                </c:pt>
                <c:pt idx="538">
                  <c:v>93.5365126221906</c:v>
                </c:pt>
                <c:pt idx="539">
                  <c:v>93.5421674781863</c:v>
                </c:pt>
                <c:pt idx="540">
                  <c:v>93.549432163843548</c:v>
                </c:pt>
                <c:pt idx="541">
                  <c:v>93.572920918768688</c:v>
                </c:pt>
                <c:pt idx="542">
                  <c:v>93.591104328564299</c:v>
                </c:pt>
                <c:pt idx="543">
                  <c:v>93.599692443050401</c:v>
                </c:pt>
                <c:pt idx="544">
                  <c:v>93.609330770135358</c:v>
                </c:pt>
                <c:pt idx="545">
                  <c:v>93.617241704854479</c:v>
                </c:pt>
                <c:pt idx="546">
                  <c:v>93.637138026313181</c:v>
                </c:pt>
                <c:pt idx="547">
                  <c:v>93.655568479658356</c:v>
                </c:pt>
                <c:pt idx="548">
                  <c:v>93.655803097301089</c:v>
                </c:pt>
                <c:pt idx="549">
                  <c:v>93.656723574566456</c:v>
                </c:pt>
                <c:pt idx="550">
                  <c:v>93.659006132964379</c:v>
                </c:pt>
                <c:pt idx="551">
                  <c:v>93.683591408867798</c:v>
                </c:pt>
                <c:pt idx="552">
                  <c:v>93.756322155516472</c:v>
                </c:pt>
                <c:pt idx="553">
                  <c:v>93.760185671252628</c:v>
                </c:pt>
                <c:pt idx="554">
                  <c:v>93.780804178608719</c:v>
                </c:pt>
                <c:pt idx="555">
                  <c:v>93.812247757662519</c:v>
                </c:pt>
                <c:pt idx="556">
                  <c:v>93.834240388826899</c:v>
                </c:pt>
                <c:pt idx="557">
                  <c:v>93.83887271850368</c:v>
                </c:pt>
                <c:pt idx="558">
                  <c:v>93.844103943856595</c:v>
                </c:pt>
                <c:pt idx="559">
                  <c:v>93.870707844429347</c:v>
                </c:pt>
                <c:pt idx="560">
                  <c:v>93.894724780501093</c:v>
                </c:pt>
                <c:pt idx="561">
                  <c:v>93.901910631313811</c:v>
                </c:pt>
                <c:pt idx="562">
                  <c:v>93.971943275929604</c:v>
                </c:pt>
                <c:pt idx="563">
                  <c:v>93.973582631821472</c:v>
                </c:pt>
                <c:pt idx="564">
                  <c:v>93.987793988910909</c:v>
                </c:pt>
                <c:pt idx="565">
                  <c:v>94.004929000576695</c:v>
                </c:pt>
                <c:pt idx="566">
                  <c:v>94.007888228878898</c:v>
                </c:pt>
                <c:pt idx="567">
                  <c:v>94.014059887217812</c:v>
                </c:pt>
                <c:pt idx="568">
                  <c:v>94.057783055191081</c:v>
                </c:pt>
                <c:pt idx="569">
                  <c:v>94.058528583374283</c:v>
                </c:pt>
                <c:pt idx="570">
                  <c:v>94.071342286400593</c:v>
                </c:pt>
                <c:pt idx="571">
                  <c:v>94.089037930458659</c:v>
                </c:pt>
                <c:pt idx="572">
                  <c:v>94.093311398758388</c:v>
                </c:pt>
                <c:pt idx="573">
                  <c:v>94.112663399075728</c:v>
                </c:pt>
                <c:pt idx="574">
                  <c:v>94.116245617822699</c:v>
                </c:pt>
                <c:pt idx="575">
                  <c:v>94.201309198752583</c:v>
                </c:pt>
                <c:pt idx="576">
                  <c:v>94.249063370880094</c:v>
                </c:pt>
                <c:pt idx="577">
                  <c:v>94.306862984914503</c:v>
                </c:pt>
                <c:pt idx="578">
                  <c:v>94.3166752251649</c:v>
                </c:pt>
                <c:pt idx="579">
                  <c:v>94.321865920567404</c:v>
                </c:pt>
                <c:pt idx="580">
                  <c:v>94.380499226099559</c:v>
                </c:pt>
                <c:pt idx="581">
                  <c:v>94.417267091055749</c:v>
                </c:pt>
                <c:pt idx="582">
                  <c:v>94.436541401149128</c:v>
                </c:pt>
                <c:pt idx="583">
                  <c:v>94.443443388136728</c:v>
                </c:pt>
                <c:pt idx="584">
                  <c:v>94.449531031481555</c:v>
                </c:pt>
                <c:pt idx="585">
                  <c:v>94.454592591778095</c:v>
                </c:pt>
                <c:pt idx="586">
                  <c:v>94.465940397078199</c:v>
                </c:pt>
                <c:pt idx="587">
                  <c:v>94.473156173822858</c:v>
                </c:pt>
                <c:pt idx="588">
                  <c:v>94.514774666937697</c:v>
                </c:pt>
                <c:pt idx="589">
                  <c:v>94.535068692598088</c:v>
                </c:pt>
                <c:pt idx="590">
                  <c:v>94.59000837120638</c:v>
                </c:pt>
                <c:pt idx="591">
                  <c:v>94.605684275205803</c:v>
                </c:pt>
                <c:pt idx="592">
                  <c:v>94.609025403940507</c:v>
                </c:pt>
                <c:pt idx="593">
                  <c:v>94.617616440131727</c:v>
                </c:pt>
                <c:pt idx="594">
                  <c:v>94.621171872966443</c:v>
                </c:pt>
                <c:pt idx="595">
                  <c:v>94.622208117559239</c:v>
                </c:pt>
                <c:pt idx="596">
                  <c:v>94.646909748007644</c:v>
                </c:pt>
                <c:pt idx="597">
                  <c:v>94.650101069459367</c:v>
                </c:pt>
                <c:pt idx="598">
                  <c:v>94.700807802886175</c:v>
                </c:pt>
                <c:pt idx="599">
                  <c:v>94.710513678400659</c:v>
                </c:pt>
                <c:pt idx="600">
                  <c:v>94.723178550053575</c:v>
                </c:pt>
                <c:pt idx="601">
                  <c:v>94.723237142283168</c:v>
                </c:pt>
                <c:pt idx="602">
                  <c:v>94.738694635315809</c:v>
                </c:pt>
                <c:pt idx="603">
                  <c:v>94.75830568456368</c:v>
                </c:pt>
                <c:pt idx="604">
                  <c:v>94.815896184410178</c:v>
                </c:pt>
                <c:pt idx="605">
                  <c:v>94.826131706465574</c:v>
                </c:pt>
                <c:pt idx="606">
                  <c:v>94.829399865238898</c:v>
                </c:pt>
                <c:pt idx="607">
                  <c:v>94.851392476743172</c:v>
                </c:pt>
                <c:pt idx="608">
                  <c:v>94.855713952897972</c:v>
                </c:pt>
                <c:pt idx="609">
                  <c:v>94.870355880068288</c:v>
                </c:pt>
                <c:pt idx="610">
                  <c:v>94.889648143311788</c:v>
                </c:pt>
                <c:pt idx="611">
                  <c:v>94.896139348391401</c:v>
                </c:pt>
                <c:pt idx="612">
                  <c:v>94.903221737966803</c:v>
                </c:pt>
                <c:pt idx="613">
                  <c:v>94.911709690766997</c:v>
                </c:pt>
                <c:pt idx="614">
                  <c:v>94.920030893760426</c:v>
                </c:pt>
                <c:pt idx="615">
                  <c:v>94.934568043513906</c:v>
                </c:pt>
                <c:pt idx="616">
                  <c:v>94.942892329207197</c:v>
                </c:pt>
                <c:pt idx="617">
                  <c:v>94.955234732778379</c:v>
                </c:pt>
                <c:pt idx="618">
                  <c:v>94.969231893705199</c:v>
                </c:pt>
                <c:pt idx="619">
                  <c:v>94.983442707903748</c:v>
                </c:pt>
                <c:pt idx="620">
                  <c:v>94.985170174560977</c:v>
                </c:pt>
                <c:pt idx="621">
                  <c:v>94.986165780639396</c:v>
                </c:pt>
                <c:pt idx="622">
                  <c:v>95.013585152775548</c:v>
                </c:pt>
                <c:pt idx="623">
                  <c:v>95.035697933493026</c:v>
                </c:pt>
                <c:pt idx="624">
                  <c:v>95.063769204143696</c:v>
                </c:pt>
                <c:pt idx="625">
                  <c:v>95.094119094531294</c:v>
                </c:pt>
                <c:pt idx="626">
                  <c:v>95.11849867221018</c:v>
                </c:pt>
                <c:pt idx="627">
                  <c:v>95.127143504142197</c:v>
                </c:pt>
                <c:pt idx="628">
                  <c:v>95.176095562952156</c:v>
                </c:pt>
                <c:pt idx="629">
                  <c:v>95.204147013508148</c:v>
                </c:pt>
                <c:pt idx="630">
                  <c:v>95.222952246378583</c:v>
                </c:pt>
                <c:pt idx="631">
                  <c:v>95.232397329218003</c:v>
                </c:pt>
                <c:pt idx="632">
                  <c:v>95.235357790479426</c:v>
                </c:pt>
                <c:pt idx="633">
                  <c:v>95.240210714346645</c:v>
                </c:pt>
                <c:pt idx="634">
                  <c:v>95.24720235247058</c:v>
                </c:pt>
                <c:pt idx="635">
                  <c:v>95.291791723972693</c:v>
                </c:pt>
                <c:pt idx="636">
                  <c:v>95.305125642735405</c:v>
                </c:pt>
                <c:pt idx="637">
                  <c:v>95.314160992794498</c:v>
                </c:pt>
                <c:pt idx="638">
                  <c:v>95.327273252246201</c:v>
                </c:pt>
                <c:pt idx="639">
                  <c:v>95.361136764023598</c:v>
                </c:pt>
                <c:pt idx="640">
                  <c:v>95.383848545860488</c:v>
                </c:pt>
                <c:pt idx="641">
                  <c:v>95.384489329252702</c:v>
                </c:pt>
                <c:pt idx="642">
                  <c:v>95.399036064810801</c:v>
                </c:pt>
                <c:pt idx="643">
                  <c:v>95.408258111082958</c:v>
                </c:pt>
                <c:pt idx="644">
                  <c:v>95.426568770148094</c:v>
                </c:pt>
                <c:pt idx="645">
                  <c:v>95.428021182763089</c:v>
                </c:pt>
                <c:pt idx="646">
                  <c:v>95.443724982679427</c:v>
                </c:pt>
                <c:pt idx="647">
                  <c:v>95.450452959128782</c:v>
                </c:pt>
                <c:pt idx="648">
                  <c:v>95.471338308101068</c:v>
                </c:pt>
                <c:pt idx="649">
                  <c:v>95.484144144511305</c:v>
                </c:pt>
                <c:pt idx="650">
                  <c:v>95.484682500996698</c:v>
                </c:pt>
                <c:pt idx="651">
                  <c:v>95.5003435607413</c:v>
                </c:pt>
                <c:pt idx="652">
                  <c:v>95.520931832483029</c:v>
                </c:pt>
                <c:pt idx="653">
                  <c:v>95.530222344683978</c:v>
                </c:pt>
                <c:pt idx="654">
                  <c:v>95.535783239179281</c:v>
                </c:pt>
                <c:pt idx="655">
                  <c:v>95.546497823422058</c:v>
                </c:pt>
                <c:pt idx="656">
                  <c:v>95.560224301597628</c:v>
                </c:pt>
                <c:pt idx="657">
                  <c:v>95.579024879844781</c:v>
                </c:pt>
                <c:pt idx="658">
                  <c:v>95.626128388544458</c:v>
                </c:pt>
                <c:pt idx="659">
                  <c:v>95.667277658247343</c:v>
                </c:pt>
                <c:pt idx="660">
                  <c:v>95.668682310636328</c:v>
                </c:pt>
                <c:pt idx="661">
                  <c:v>95.693471607252349</c:v>
                </c:pt>
                <c:pt idx="662">
                  <c:v>95.720838611411367</c:v>
                </c:pt>
                <c:pt idx="663">
                  <c:v>95.746456943753302</c:v>
                </c:pt>
                <c:pt idx="664">
                  <c:v>95.813839413898378</c:v>
                </c:pt>
                <c:pt idx="665">
                  <c:v>95.8191682015011</c:v>
                </c:pt>
                <c:pt idx="666">
                  <c:v>95.823458042962088</c:v>
                </c:pt>
                <c:pt idx="667">
                  <c:v>95.860373740978304</c:v>
                </c:pt>
                <c:pt idx="668">
                  <c:v>95.864721132951075</c:v>
                </c:pt>
                <c:pt idx="669">
                  <c:v>95.901573917581388</c:v>
                </c:pt>
                <c:pt idx="670">
                  <c:v>95.903341666337496</c:v>
                </c:pt>
                <c:pt idx="671">
                  <c:v>95.950194146350682</c:v>
                </c:pt>
                <c:pt idx="672">
                  <c:v>95.964141058103905</c:v>
                </c:pt>
                <c:pt idx="673">
                  <c:v>95.968724272612903</c:v>
                </c:pt>
                <c:pt idx="674">
                  <c:v>95.970267921815378</c:v>
                </c:pt>
                <c:pt idx="675">
                  <c:v>96.0056926003287</c:v>
                </c:pt>
                <c:pt idx="676">
                  <c:v>96.026167736341478</c:v>
                </c:pt>
                <c:pt idx="677">
                  <c:v>96.041786345782299</c:v>
                </c:pt>
                <c:pt idx="678">
                  <c:v>96.052184831522368</c:v>
                </c:pt>
                <c:pt idx="679">
                  <c:v>96.064544839681858</c:v>
                </c:pt>
                <c:pt idx="680">
                  <c:v>96.089274976142903</c:v>
                </c:pt>
                <c:pt idx="681">
                  <c:v>96.093404347366203</c:v>
                </c:pt>
                <c:pt idx="682">
                  <c:v>96.142718255418188</c:v>
                </c:pt>
                <c:pt idx="683">
                  <c:v>96.148288441066583</c:v>
                </c:pt>
                <c:pt idx="684">
                  <c:v>96.153967931553666</c:v>
                </c:pt>
                <c:pt idx="685">
                  <c:v>96.174131372107055</c:v>
                </c:pt>
                <c:pt idx="686">
                  <c:v>96.17656698431216</c:v>
                </c:pt>
                <c:pt idx="687">
                  <c:v>96.178528214374793</c:v>
                </c:pt>
                <c:pt idx="688">
                  <c:v>96.183809912733068</c:v>
                </c:pt>
                <c:pt idx="689">
                  <c:v>96.209932840319283</c:v>
                </c:pt>
                <c:pt idx="690">
                  <c:v>96.26050608212438</c:v>
                </c:pt>
                <c:pt idx="691">
                  <c:v>96.287444310124471</c:v>
                </c:pt>
                <c:pt idx="692">
                  <c:v>96.308346060310683</c:v>
                </c:pt>
                <c:pt idx="693">
                  <c:v>96.312314172411376</c:v>
                </c:pt>
                <c:pt idx="694">
                  <c:v>96.3414263190665</c:v>
                </c:pt>
                <c:pt idx="695">
                  <c:v>96.356341451282148</c:v>
                </c:pt>
                <c:pt idx="696">
                  <c:v>96.369553527179207</c:v>
                </c:pt>
                <c:pt idx="697">
                  <c:v>96.379531920103958</c:v>
                </c:pt>
                <c:pt idx="698">
                  <c:v>96.412708881456766</c:v>
                </c:pt>
                <c:pt idx="699">
                  <c:v>96.416869461385602</c:v>
                </c:pt>
                <c:pt idx="700">
                  <c:v>96.427590905396727</c:v>
                </c:pt>
                <c:pt idx="701">
                  <c:v>96.431025516908704</c:v>
                </c:pt>
                <c:pt idx="702">
                  <c:v>96.437787015230981</c:v>
                </c:pt>
                <c:pt idx="703">
                  <c:v>96.444122240723445</c:v>
                </c:pt>
                <c:pt idx="704">
                  <c:v>96.498124007651498</c:v>
                </c:pt>
                <c:pt idx="705">
                  <c:v>96.530647683803707</c:v>
                </c:pt>
                <c:pt idx="706">
                  <c:v>96.617521383798803</c:v>
                </c:pt>
                <c:pt idx="707">
                  <c:v>96.621537360476026</c:v>
                </c:pt>
                <c:pt idx="708">
                  <c:v>96.634266612029549</c:v>
                </c:pt>
                <c:pt idx="709">
                  <c:v>96.659918732486659</c:v>
                </c:pt>
                <c:pt idx="710">
                  <c:v>96.664766438397294</c:v>
                </c:pt>
                <c:pt idx="711">
                  <c:v>96.669857347406804</c:v>
                </c:pt>
                <c:pt idx="712">
                  <c:v>96.693510246596588</c:v>
                </c:pt>
                <c:pt idx="713">
                  <c:v>96.694801709134083</c:v>
                </c:pt>
                <c:pt idx="714">
                  <c:v>96.708109453638201</c:v>
                </c:pt>
                <c:pt idx="715">
                  <c:v>96.718068728552083</c:v>
                </c:pt>
                <c:pt idx="716">
                  <c:v>96.767987777671379</c:v>
                </c:pt>
                <c:pt idx="717">
                  <c:v>96.794348412069326</c:v>
                </c:pt>
                <c:pt idx="718">
                  <c:v>96.824096565577307</c:v>
                </c:pt>
                <c:pt idx="719">
                  <c:v>96.824441426571155</c:v>
                </c:pt>
                <c:pt idx="720">
                  <c:v>96.860964093262197</c:v>
                </c:pt>
                <c:pt idx="721">
                  <c:v>96.861006769573507</c:v>
                </c:pt>
                <c:pt idx="722">
                  <c:v>96.863265501756104</c:v>
                </c:pt>
                <c:pt idx="723">
                  <c:v>96.885397351183784</c:v>
                </c:pt>
                <c:pt idx="724">
                  <c:v>96.913662141814896</c:v>
                </c:pt>
                <c:pt idx="725">
                  <c:v>96.9370786462962</c:v>
                </c:pt>
                <c:pt idx="726">
                  <c:v>96.965844819286048</c:v>
                </c:pt>
                <c:pt idx="727">
                  <c:v>97.002480640354889</c:v>
                </c:pt>
                <c:pt idx="728">
                  <c:v>97.021035816510576</c:v>
                </c:pt>
                <c:pt idx="729">
                  <c:v>97.050786651174448</c:v>
                </c:pt>
                <c:pt idx="730">
                  <c:v>97.075395711757466</c:v>
                </c:pt>
                <c:pt idx="731">
                  <c:v>97.077308845216479</c:v>
                </c:pt>
                <c:pt idx="732">
                  <c:v>97.129302093725684</c:v>
                </c:pt>
                <c:pt idx="733">
                  <c:v>97.133800031788326</c:v>
                </c:pt>
                <c:pt idx="734">
                  <c:v>97.169567223053349</c:v>
                </c:pt>
                <c:pt idx="735">
                  <c:v>97.177992375838471</c:v>
                </c:pt>
                <c:pt idx="736">
                  <c:v>97.257422519052781</c:v>
                </c:pt>
                <c:pt idx="737">
                  <c:v>97.262582309643548</c:v>
                </c:pt>
                <c:pt idx="738">
                  <c:v>97.277852449849803</c:v>
                </c:pt>
                <c:pt idx="739">
                  <c:v>97.290977915244582</c:v>
                </c:pt>
                <c:pt idx="740">
                  <c:v>97.324534030639256</c:v>
                </c:pt>
                <c:pt idx="741">
                  <c:v>97.343681920153102</c:v>
                </c:pt>
                <c:pt idx="742">
                  <c:v>97.361439664583799</c:v>
                </c:pt>
                <c:pt idx="743">
                  <c:v>97.361563426559002</c:v>
                </c:pt>
                <c:pt idx="744">
                  <c:v>97.362953431585879</c:v>
                </c:pt>
                <c:pt idx="745">
                  <c:v>97.400621407439402</c:v>
                </c:pt>
                <c:pt idx="746">
                  <c:v>97.403198106336589</c:v>
                </c:pt>
                <c:pt idx="747">
                  <c:v>97.416327395523481</c:v>
                </c:pt>
                <c:pt idx="748">
                  <c:v>97.424575243595783</c:v>
                </c:pt>
                <c:pt idx="749">
                  <c:v>97.441357669981045</c:v>
                </c:pt>
                <c:pt idx="750">
                  <c:v>97.475896424494493</c:v>
                </c:pt>
                <c:pt idx="751">
                  <c:v>97.477756698355805</c:v>
                </c:pt>
                <c:pt idx="752">
                  <c:v>97.5112666860133</c:v>
                </c:pt>
                <c:pt idx="753">
                  <c:v>97.540031606494694</c:v>
                </c:pt>
                <c:pt idx="754">
                  <c:v>97.588297658316904</c:v>
                </c:pt>
                <c:pt idx="755">
                  <c:v>97.605422178843341</c:v>
                </c:pt>
                <c:pt idx="756">
                  <c:v>97.629133174380897</c:v>
                </c:pt>
                <c:pt idx="757">
                  <c:v>97.682904076501458</c:v>
                </c:pt>
                <c:pt idx="758">
                  <c:v>97.705818318173641</c:v>
                </c:pt>
                <c:pt idx="759">
                  <c:v>97.715524948878141</c:v>
                </c:pt>
                <c:pt idx="760">
                  <c:v>97.715941205122704</c:v>
                </c:pt>
                <c:pt idx="761">
                  <c:v>97.757658395014801</c:v>
                </c:pt>
                <c:pt idx="762">
                  <c:v>97.758805692377805</c:v>
                </c:pt>
                <c:pt idx="763">
                  <c:v>97.769206499372871</c:v>
                </c:pt>
                <c:pt idx="764">
                  <c:v>97.799513472635596</c:v>
                </c:pt>
                <c:pt idx="765">
                  <c:v>97.811998797951759</c:v>
                </c:pt>
                <c:pt idx="766">
                  <c:v>97.873918266131255</c:v>
                </c:pt>
                <c:pt idx="767">
                  <c:v>97.875698618835258</c:v>
                </c:pt>
                <c:pt idx="768">
                  <c:v>97.948556614069105</c:v>
                </c:pt>
                <c:pt idx="769">
                  <c:v>97.958602859064271</c:v>
                </c:pt>
                <c:pt idx="770">
                  <c:v>97.967793855865196</c:v>
                </c:pt>
                <c:pt idx="771">
                  <c:v>97.988284126686779</c:v>
                </c:pt>
                <c:pt idx="772">
                  <c:v>97.997867854473782</c:v>
                </c:pt>
                <c:pt idx="773">
                  <c:v>98.144433973009782</c:v>
                </c:pt>
                <c:pt idx="774">
                  <c:v>98.166658646513199</c:v>
                </c:pt>
                <c:pt idx="775">
                  <c:v>98.181355415365999</c:v>
                </c:pt>
                <c:pt idx="776">
                  <c:v>98.220743859885758</c:v>
                </c:pt>
                <c:pt idx="777">
                  <c:v>98.223229906854598</c:v>
                </c:pt>
                <c:pt idx="778">
                  <c:v>98.224707648978693</c:v>
                </c:pt>
                <c:pt idx="779">
                  <c:v>98.238094104405619</c:v>
                </c:pt>
                <c:pt idx="780">
                  <c:v>98.263303644571906</c:v>
                </c:pt>
                <c:pt idx="781">
                  <c:v>98.273326380751826</c:v>
                </c:pt>
                <c:pt idx="782">
                  <c:v>98.276242569422479</c:v>
                </c:pt>
                <c:pt idx="783">
                  <c:v>98.364869704150905</c:v>
                </c:pt>
                <c:pt idx="784">
                  <c:v>98.415920567374727</c:v>
                </c:pt>
                <c:pt idx="785">
                  <c:v>98.423143330013005</c:v>
                </c:pt>
                <c:pt idx="786">
                  <c:v>98.430076672670779</c:v>
                </c:pt>
                <c:pt idx="787">
                  <c:v>98.444191299588127</c:v>
                </c:pt>
                <c:pt idx="788">
                  <c:v>98.482170292868972</c:v>
                </c:pt>
                <c:pt idx="789">
                  <c:v>98.533529592269403</c:v>
                </c:pt>
                <c:pt idx="790">
                  <c:v>98.543521725024306</c:v>
                </c:pt>
                <c:pt idx="791">
                  <c:v>98.625874615314288</c:v>
                </c:pt>
                <c:pt idx="792">
                  <c:v>98.707179455845377</c:v>
                </c:pt>
                <c:pt idx="793">
                  <c:v>98.717158053861482</c:v>
                </c:pt>
                <c:pt idx="794">
                  <c:v>98.724808548117807</c:v>
                </c:pt>
                <c:pt idx="795">
                  <c:v>98.759399864850849</c:v>
                </c:pt>
                <c:pt idx="796">
                  <c:v>98.781414828539681</c:v>
                </c:pt>
                <c:pt idx="797">
                  <c:v>98.782236115319549</c:v>
                </c:pt>
                <c:pt idx="798">
                  <c:v>98.846351768807295</c:v>
                </c:pt>
                <c:pt idx="799">
                  <c:v>98.850744808053093</c:v>
                </c:pt>
                <c:pt idx="800">
                  <c:v>98.922040801030178</c:v>
                </c:pt>
                <c:pt idx="801">
                  <c:v>98.944169445821942</c:v>
                </c:pt>
                <c:pt idx="802">
                  <c:v>99.011782834603778</c:v>
                </c:pt>
                <c:pt idx="803">
                  <c:v>99.036823738846607</c:v>
                </c:pt>
                <c:pt idx="804">
                  <c:v>99.050744492901089</c:v>
                </c:pt>
                <c:pt idx="805">
                  <c:v>99.059132250771356</c:v>
                </c:pt>
                <c:pt idx="806">
                  <c:v>99.059543324886619</c:v>
                </c:pt>
                <c:pt idx="807">
                  <c:v>99.080434502533478</c:v>
                </c:pt>
                <c:pt idx="808">
                  <c:v>99.173559929322394</c:v>
                </c:pt>
                <c:pt idx="809">
                  <c:v>99.179408061486242</c:v>
                </c:pt>
                <c:pt idx="810">
                  <c:v>99.338941409760949</c:v>
                </c:pt>
                <c:pt idx="811">
                  <c:v>99.380824607348444</c:v>
                </c:pt>
                <c:pt idx="812">
                  <c:v>99.391976301488526</c:v>
                </c:pt>
                <c:pt idx="813">
                  <c:v>99.42042125703118</c:v>
                </c:pt>
                <c:pt idx="814">
                  <c:v>99.430851050420472</c:v>
                </c:pt>
                <c:pt idx="815">
                  <c:v>99.440358186128648</c:v>
                </c:pt>
                <c:pt idx="816">
                  <c:v>99.512469575702696</c:v>
                </c:pt>
                <c:pt idx="817">
                  <c:v>99.5499706937524</c:v>
                </c:pt>
                <c:pt idx="818">
                  <c:v>99.577334228834872</c:v>
                </c:pt>
                <c:pt idx="819">
                  <c:v>99.611374455434358</c:v>
                </c:pt>
                <c:pt idx="820">
                  <c:v>99.6497159046165</c:v>
                </c:pt>
                <c:pt idx="821">
                  <c:v>99.720220377585349</c:v>
                </c:pt>
                <c:pt idx="822">
                  <c:v>99.775931802806284</c:v>
                </c:pt>
                <c:pt idx="823">
                  <c:v>99.796637436611448</c:v>
                </c:pt>
                <c:pt idx="824">
                  <c:v>99.893865452376701</c:v>
                </c:pt>
                <c:pt idx="825">
                  <c:v>99.983226345616828</c:v>
                </c:pt>
                <c:pt idx="826">
                  <c:v>99.999019831708495</c:v>
                </c:pt>
                <c:pt idx="827">
                  <c:v>100.093774849285</c:v>
                </c:pt>
                <c:pt idx="828">
                  <c:v>100.16174104636484</c:v>
                </c:pt>
                <c:pt idx="829">
                  <c:v>100.17738312942878</c:v>
                </c:pt>
                <c:pt idx="830">
                  <c:v>100.20960336547815</c:v>
                </c:pt>
                <c:pt idx="831">
                  <c:v>100.21426426046526</c:v>
                </c:pt>
                <c:pt idx="832">
                  <c:v>100.26082469901826</c:v>
                </c:pt>
                <c:pt idx="833">
                  <c:v>100.33073539201787</c:v>
                </c:pt>
                <c:pt idx="834">
                  <c:v>100.35508672895082</c:v>
                </c:pt>
                <c:pt idx="835">
                  <c:v>100.39880100221001</c:v>
                </c:pt>
                <c:pt idx="836">
                  <c:v>100.40761668444625</c:v>
                </c:pt>
                <c:pt idx="837">
                  <c:v>100.45528805882587</c:v>
                </c:pt>
                <c:pt idx="838">
                  <c:v>100.63040133618468</c:v>
                </c:pt>
                <c:pt idx="839">
                  <c:v>100.73130659222898</c:v>
                </c:pt>
                <c:pt idx="840">
                  <c:v>100.781891074344</c:v>
                </c:pt>
                <c:pt idx="841">
                  <c:v>100.80477317163982</c:v>
                </c:pt>
                <c:pt idx="842">
                  <c:v>100.89932981568479</c:v>
                </c:pt>
                <c:pt idx="843">
                  <c:v>100.90236904823612</c:v>
                </c:pt>
                <c:pt idx="844">
                  <c:v>100.966185139301</c:v>
                </c:pt>
                <c:pt idx="845">
                  <c:v>100.97892195312301</c:v>
                </c:pt>
                <c:pt idx="846">
                  <c:v>101.009654072187</c:v>
                </c:pt>
                <c:pt idx="847">
                  <c:v>101.104763963854</c:v>
                </c:pt>
                <c:pt idx="848">
                  <c:v>101.11873545773176</c:v>
                </c:pt>
                <c:pt idx="849">
                  <c:v>101.12032332188798</c:v>
                </c:pt>
                <c:pt idx="850">
                  <c:v>101.13532246975601</c:v>
                </c:pt>
                <c:pt idx="851">
                  <c:v>101.210680061556</c:v>
                </c:pt>
                <c:pt idx="852">
                  <c:v>101.26004376053213</c:v>
                </c:pt>
                <c:pt idx="853">
                  <c:v>101.26984871958285</c:v>
                </c:pt>
                <c:pt idx="854">
                  <c:v>101.341708365389</c:v>
                </c:pt>
                <c:pt idx="855">
                  <c:v>101.349160115161</c:v>
                </c:pt>
                <c:pt idx="856">
                  <c:v>101.37445262234202</c:v>
                </c:pt>
                <c:pt idx="857">
                  <c:v>101.49487013684484</c:v>
                </c:pt>
                <c:pt idx="858">
                  <c:v>101.53629459447713</c:v>
                </c:pt>
                <c:pt idx="859">
                  <c:v>101.542561334227</c:v>
                </c:pt>
                <c:pt idx="860">
                  <c:v>101.61682010729901</c:v>
                </c:pt>
                <c:pt idx="861">
                  <c:v>101.691001996197</c:v>
                </c:pt>
                <c:pt idx="862">
                  <c:v>101.729639814339</c:v>
                </c:pt>
                <c:pt idx="863">
                  <c:v>101.735281272012</c:v>
                </c:pt>
                <c:pt idx="864">
                  <c:v>101.774912301698</c:v>
                </c:pt>
                <c:pt idx="865">
                  <c:v>101.78456390497421</c:v>
                </c:pt>
                <c:pt idx="866">
                  <c:v>101.80022533700702</c:v>
                </c:pt>
                <c:pt idx="867">
                  <c:v>101.932661496425</c:v>
                </c:pt>
                <c:pt idx="868">
                  <c:v>101.97841218529901</c:v>
                </c:pt>
                <c:pt idx="869">
                  <c:v>102.06178342531825</c:v>
                </c:pt>
                <c:pt idx="870">
                  <c:v>102.09526741938213</c:v>
                </c:pt>
                <c:pt idx="871">
                  <c:v>102.278696940495</c:v>
                </c:pt>
                <c:pt idx="872">
                  <c:v>102.345583410579</c:v>
                </c:pt>
                <c:pt idx="873">
                  <c:v>102.451126517871</c:v>
                </c:pt>
                <c:pt idx="874">
                  <c:v>102.501170435525</c:v>
                </c:pt>
                <c:pt idx="875">
                  <c:v>102.71771101190213</c:v>
                </c:pt>
                <c:pt idx="876">
                  <c:v>102.73249381409595</c:v>
                </c:pt>
                <c:pt idx="877">
                  <c:v>102.768799438019</c:v>
                </c:pt>
                <c:pt idx="878">
                  <c:v>102.84144237305701</c:v>
                </c:pt>
                <c:pt idx="879">
                  <c:v>102.84470984650601</c:v>
                </c:pt>
                <c:pt idx="880">
                  <c:v>102.89396796723013</c:v>
                </c:pt>
                <c:pt idx="881">
                  <c:v>103.03226043521499</c:v>
                </c:pt>
                <c:pt idx="882">
                  <c:v>103.047495784784</c:v>
                </c:pt>
                <c:pt idx="883">
                  <c:v>103.06080006430902</c:v>
                </c:pt>
                <c:pt idx="884">
                  <c:v>103.14536271645963</c:v>
                </c:pt>
                <c:pt idx="885">
                  <c:v>103.14618709749978</c:v>
                </c:pt>
                <c:pt idx="886">
                  <c:v>103.17526879672968</c:v>
                </c:pt>
                <c:pt idx="887">
                  <c:v>103.18430633394287</c:v>
                </c:pt>
                <c:pt idx="888">
                  <c:v>103.21146748515822</c:v>
                </c:pt>
                <c:pt idx="889">
                  <c:v>103.23942869629498</c:v>
                </c:pt>
                <c:pt idx="890">
                  <c:v>103.260511833648</c:v>
                </c:pt>
                <c:pt idx="891">
                  <c:v>103.27062802127215</c:v>
                </c:pt>
                <c:pt idx="892">
                  <c:v>103.296536271401</c:v>
                </c:pt>
                <c:pt idx="893">
                  <c:v>103.36413642676</c:v>
                </c:pt>
                <c:pt idx="894">
                  <c:v>103.48785477796602</c:v>
                </c:pt>
                <c:pt idx="895">
                  <c:v>103.74111708774413</c:v>
                </c:pt>
                <c:pt idx="896">
                  <c:v>103.83171183682875</c:v>
                </c:pt>
                <c:pt idx="897">
                  <c:v>103.899687674438</c:v>
                </c:pt>
                <c:pt idx="898">
                  <c:v>103.95654536087713</c:v>
                </c:pt>
                <c:pt idx="899">
                  <c:v>104.02039762285079</c:v>
                </c:pt>
                <c:pt idx="900">
                  <c:v>104.13271593679779</c:v>
                </c:pt>
                <c:pt idx="901">
                  <c:v>104.17698221528074</c:v>
                </c:pt>
                <c:pt idx="902">
                  <c:v>104.22303417710587</c:v>
                </c:pt>
                <c:pt idx="903">
                  <c:v>104.23072040127413</c:v>
                </c:pt>
                <c:pt idx="904">
                  <c:v>104.38956521597513</c:v>
                </c:pt>
                <c:pt idx="905">
                  <c:v>104.50025458213302</c:v>
                </c:pt>
                <c:pt idx="906">
                  <c:v>104.51519308784199</c:v>
                </c:pt>
                <c:pt idx="907">
                  <c:v>104.88047906259379</c:v>
                </c:pt>
                <c:pt idx="908">
                  <c:v>105.070983613149</c:v>
                </c:pt>
                <c:pt idx="909">
                  <c:v>105.13157409470898</c:v>
                </c:pt>
                <c:pt idx="910">
                  <c:v>105.19238009739885</c:v>
                </c:pt>
                <c:pt idx="911">
                  <c:v>105.30015780843587</c:v>
                </c:pt>
                <c:pt idx="912">
                  <c:v>105.39781694505812</c:v>
                </c:pt>
                <c:pt idx="913">
                  <c:v>105.971017528865</c:v>
                </c:pt>
                <c:pt idx="914">
                  <c:v>106.00670541114702</c:v>
                </c:pt>
                <c:pt idx="915">
                  <c:v>106.247356514442</c:v>
                </c:pt>
                <c:pt idx="916">
                  <c:v>106.254278419672</c:v>
                </c:pt>
                <c:pt idx="917">
                  <c:v>106.50246686520713</c:v>
                </c:pt>
                <c:pt idx="918">
                  <c:v>106.571784635798</c:v>
                </c:pt>
                <c:pt idx="919">
                  <c:v>107.018968020765</c:v>
                </c:pt>
                <c:pt idx="920">
                  <c:v>107.19495111334</c:v>
                </c:pt>
                <c:pt idx="921">
                  <c:v>107.22013756464401</c:v>
                </c:pt>
                <c:pt idx="922">
                  <c:v>107.410501211039</c:v>
                </c:pt>
                <c:pt idx="923">
                  <c:v>107.668671161303</c:v>
                </c:pt>
                <c:pt idx="924">
                  <c:v>107.91826687776998</c:v>
                </c:pt>
                <c:pt idx="925">
                  <c:v>107.99002576274999</c:v>
                </c:pt>
                <c:pt idx="926">
                  <c:v>107.9906395838162</c:v>
                </c:pt>
                <c:pt idx="927">
                  <c:v>108.01073614175087</c:v>
                </c:pt>
                <c:pt idx="928">
                  <c:v>108.11530326219398</c:v>
                </c:pt>
                <c:pt idx="929">
                  <c:v>108.17292168622798</c:v>
                </c:pt>
                <c:pt idx="930">
                  <c:v>108.40085736212387</c:v>
                </c:pt>
                <c:pt idx="931">
                  <c:v>108.416812734811</c:v>
                </c:pt>
                <c:pt idx="932">
                  <c:v>109.03897122874395</c:v>
                </c:pt>
                <c:pt idx="933">
                  <c:v>109.62541212549274</c:v>
                </c:pt>
                <c:pt idx="934">
                  <c:v>110.24104748294613</c:v>
                </c:pt>
                <c:pt idx="935">
                  <c:v>110.358259171852</c:v>
                </c:pt>
                <c:pt idx="936">
                  <c:v>110.42490440875213</c:v>
                </c:pt>
                <c:pt idx="937">
                  <c:v>110.42987976130399</c:v>
                </c:pt>
                <c:pt idx="938">
                  <c:v>110.750182933742</c:v>
                </c:pt>
                <c:pt idx="939">
                  <c:v>111.02532589638079</c:v>
                </c:pt>
                <c:pt idx="940">
                  <c:v>111.18549744668275</c:v>
                </c:pt>
                <c:pt idx="941">
                  <c:v>111.19939120617801</c:v>
                </c:pt>
                <c:pt idx="942">
                  <c:v>111.20953680456587</c:v>
                </c:pt>
                <c:pt idx="943">
                  <c:v>111.89657401106598</c:v>
                </c:pt>
                <c:pt idx="944">
                  <c:v>112.15190026219598</c:v>
                </c:pt>
                <c:pt idx="945">
                  <c:v>112.34555119311598</c:v>
                </c:pt>
                <c:pt idx="946">
                  <c:v>113.13716259553</c:v>
                </c:pt>
                <c:pt idx="947">
                  <c:v>113.30766133264601</c:v>
                </c:pt>
                <c:pt idx="948">
                  <c:v>113.44707144354102</c:v>
                </c:pt>
                <c:pt idx="949">
                  <c:v>113.52783103042472</c:v>
                </c:pt>
                <c:pt idx="950">
                  <c:v>113.76809493649384</c:v>
                </c:pt>
                <c:pt idx="951">
                  <c:v>113.89637693449579</c:v>
                </c:pt>
                <c:pt idx="952">
                  <c:v>113.983570493971</c:v>
                </c:pt>
                <c:pt idx="953">
                  <c:v>114.78853857869476</c:v>
                </c:pt>
                <c:pt idx="954">
                  <c:v>114.801364422931</c:v>
                </c:pt>
                <c:pt idx="955">
                  <c:v>115.11217294208279</c:v>
                </c:pt>
                <c:pt idx="956">
                  <c:v>115.19210483684385</c:v>
                </c:pt>
                <c:pt idx="957">
                  <c:v>116.28196120936499</c:v>
                </c:pt>
                <c:pt idx="958">
                  <c:v>117.23906518221513</c:v>
                </c:pt>
                <c:pt idx="959">
                  <c:v>117.43865602004813</c:v>
                </c:pt>
                <c:pt idx="960">
                  <c:v>117.517348797925</c:v>
                </c:pt>
                <c:pt idx="961">
                  <c:v>117.62395679918895</c:v>
                </c:pt>
                <c:pt idx="962">
                  <c:v>118.31974126669795</c:v>
                </c:pt>
                <c:pt idx="963">
                  <c:v>118.376744479297</c:v>
                </c:pt>
              </c:numCache>
            </c:numRef>
          </c:yVal>
        </c:ser>
        <c:axId val="229810560"/>
        <c:axId val="229812096"/>
      </c:scatterChart>
      <c:valAx>
        <c:axId val="229810560"/>
        <c:scaling>
          <c:orientation val="minMax"/>
          <c:max val="1000"/>
        </c:scaling>
        <c:axPos val="b"/>
        <c:tickLblPos val="nextTo"/>
        <c:crossAx val="229812096"/>
        <c:crosses val="autoZero"/>
        <c:crossBetween val="midCat"/>
      </c:valAx>
      <c:valAx>
        <c:axId val="229812096"/>
        <c:scaling>
          <c:orientation val="minMax"/>
          <c:max val="130"/>
          <c:min val="70"/>
        </c:scaling>
        <c:axPos val="l"/>
        <c:majorGridlines/>
        <c:numFmt formatCode="0.0" sourceLinked="1"/>
        <c:tickLblPos val="nextTo"/>
        <c:crossAx val="229810560"/>
        <c:crosses val="autoZero"/>
        <c:crossBetween val="midCat"/>
      </c:valAx>
    </c:plotArea>
    <c:legend>
      <c:legendPos val="r"/>
      <c:layout>
        <c:manualLayout>
          <c:xMode val="edge"/>
          <c:yMode val="edge"/>
          <c:x val="0"/>
          <c:y val="0.86106977796136919"/>
          <c:w val="0.97076340785231952"/>
          <c:h val="0.13824198601084736"/>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it-IT"/>
  <c:chart>
    <c:autoTitleDeleted val="1"/>
    <c:plotArea>
      <c:layout>
        <c:manualLayout>
          <c:layoutTarget val="inner"/>
          <c:xMode val="edge"/>
          <c:yMode val="edge"/>
          <c:x val="0.13513250991905768"/>
          <c:y val="5.0042713156752502E-2"/>
          <c:w val="0.81421349832266232"/>
          <c:h val="0.67284277263930725"/>
        </c:manualLayout>
      </c:layout>
      <c:scatterChart>
        <c:scatterStyle val="lineMarker"/>
        <c:ser>
          <c:idx val="0"/>
          <c:order val="0"/>
          <c:tx>
            <c:strRef>
              <c:f>'figura 4'!$B$1</c:f>
              <c:strCache>
                <c:ptCount val="1"/>
                <c:pt idx="0">
                  <c:v>indice di Automazione Italia</c:v>
                </c:pt>
              </c:strCache>
            </c:strRef>
          </c:tx>
          <c:spPr>
            <a:ln w="28575">
              <a:noFill/>
            </a:ln>
          </c:spPr>
          <c:yVal>
            <c:numRef>
              <c:f>'figura 4'!$B$2:$B$797</c:f>
              <c:numCache>
                <c:formatCode>0.0</c:formatCode>
                <c:ptCount val="796"/>
                <c:pt idx="0">
                  <c:v>73.425891387568058</c:v>
                </c:pt>
                <c:pt idx="1">
                  <c:v>74.448160557333097</c:v>
                </c:pt>
                <c:pt idx="2">
                  <c:v>74.902541316729071</c:v>
                </c:pt>
                <c:pt idx="3">
                  <c:v>75.135135051749359</c:v>
                </c:pt>
                <c:pt idx="4">
                  <c:v>75.501392854287019</c:v>
                </c:pt>
                <c:pt idx="5">
                  <c:v>75.711418254361405</c:v>
                </c:pt>
                <c:pt idx="6">
                  <c:v>76.139252047618982</c:v>
                </c:pt>
                <c:pt idx="7">
                  <c:v>76.173071675879797</c:v>
                </c:pt>
                <c:pt idx="8">
                  <c:v>76.409993143101005</c:v>
                </c:pt>
                <c:pt idx="9">
                  <c:v>76.592724089101296</c:v>
                </c:pt>
                <c:pt idx="10">
                  <c:v>76.669586680190804</c:v>
                </c:pt>
                <c:pt idx="11">
                  <c:v>76.867551885615597</c:v>
                </c:pt>
                <c:pt idx="12">
                  <c:v>76.918831192545866</c:v>
                </c:pt>
                <c:pt idx="13">
                  <c:v>77.018260450933496</c:v>
                </c:pt>
                <c:pt idx="14">
                  <c:v>77.112299397084158</c:v>
                </c:pt>
                <c:pt idx="15">
                  <c:v>77.305546682937006</c:v>
                </c:pt>
                <c:pt idx="16">
                  <c:v>77.514101555106905</c:v>
                </c:pt>
                <c:pt idx="17">
                  <c:v>77.716036025292397</c:v>
                </c:pt>
                <c:pt idx="18">
                  <c:v>77.838828215720341</c:v>
                </c:pt>
                <c:pt idx="19">
                  <c:v>77.904131590327594</c:v>
                </c:pt>
                <c:pt idx="20">
                  <c:v>77.943064559801527</c:v>
                </c:pt>
                <c:pt idx="21">
                  <c:v>78.253246848735898</c:v>
                </c:pt>
                <c:pt idx="22">
                  <c:v>78.408432142801544</c:v>
                </c:pt>
                <c:pt idx="23">
                  <c:v>78.457651171718396</c:v>
                </c:pt>
                <c:pt idx="24">
                  <c:v>78.632953953975601</c:v>
                </c:pt>
                <c:pt idx="25">
                  <c:v>78.810375714118749</c:v>
                </c:pt>
                <c:pt idx="26">
                  <c:v>78.944591195228995</c:v>
                </c:pt>
                <c:pt idx="27">
                  <c:v>79.005332367848666</c:v>
                </c:pt>
                <c:pt idx="28">
                  <c:v>79.013286242020982</c:v>
                </c:pt>
                <c:pt idx="29">
                  <c:v>79.058335733345814</c:v>
                </c:pt>
                <c:pt idx="30">
                  <c:v>79.12044300052807</c:v>
                </c:pt>
                <c:pt idx="31">
                  <c:v>79.381986825191589</c:v>
                </c:pt>
                <c:pt idx="32">
                  <c:v>79.4170255384917</c:v>
                </c:pt>
                <c:pt idx="33">
                  <c:v>79.491546685252899</c:v>
                </c:pt>
                <c:pt idx="34">
                  <c:v>79.517674310265406</c:v>
                </c:pt>
                <c:pt idx="35">
                  <c:v>79.538106389307231</c:v>
                </c:pt>
                <c:pt idx="36">
                  <c:v>79.574652689850495</c:v>
                </c:pt>
                <c:pt idx="37">
                  <c:v>79.590472062328715</c:v>
                </c:pt>
                <c:pt idx="38">
                  <c:v>79.761762527962304</c:v>
                </c:pt>
                <c:pt idx="39">
                  <c:v>79.895493331558214</c:v>
                </c:pt>
                <c:pt idx="40">
                  <c:v>79.916484921919619</c:v>
                </c:pt>
                <c:pt idx="41">
                  <c:v>79.996875025650979</c:v>
                </c:pt>
                <c:pt idx="42">
                  <c:v>80.044969108220215</c:v>
                </c:pt>
                <c:pt idx="43">
                  <c:v>80.106429327447103</c:v>
                </c:pt>
                <c:pt idx="44">
                  <c:v>80.143406009741099</c:v>
                </c:pt>
                <c:pt idx="45">
                  <c:v>80.2476650374999</c:v>
                </c:pt>
                <c:pt idx="46">
                  <c:v>80.325310593547997</c:v>
                </c:pt>
                <c:pt idx="47">
                  <c:v>80.337469018668983</c:v>
                </c:pt>
                <c:pt idx="48">
                  <c:v>80.460375235620248</c:v>
                </c:pt>
                <c:pt idx="49">
                  <c:v>80.504772876570229</c:v>
                </c:pt>
                <c:pt idx="50">
                  <c:v>80.509040803756093</c:v>
                </c:pt>
                <c:pt idx="51">
                  <c:v>80.524054900980104</c:v>
                </c:pt>
                <c:pt idx="52">
                  <c:v>80.551407713981575</c:v>
                </c:pt>
                <c:pt idx="53">
                  <c:v>80.60606069725128</c:v>
                </c:pt>
                <c:pt idx="54">
                  <c:v>80.660522315041888</c:v>
                </c:pt>
                <c:pt idx="55">
                  <c:v>80.730650180922495</c:v>
                </c:pt>
                <c:pt idx="56">
                  <c:v>80.734157685590318</c:v>
                </c:pt>
                <c:pt idx="57">
                  <c:v>80.734157685590318</c:v>
                </c:pt>
                <c:pt idx="58">
                  <c:v>80.798138961844401</c:v>
                </c:pt>
                <c:pt idx="59">
                  <c:v>80.848746774020697</c:v>
                </c:pt>
                <c:pt idx="60">
                  <c:v>80.858160638215097</c:v>
                </c:pt>
                <c:pt idx="61">
                  <c:v>81.020932105753829</c:v>
                </c:pt>
                <c:pt idx="62">
                  <c:v>81.205357330123576</c:v>
                </c:pt>
                <c:pt idx="63">
                  <c:v>81.229754711054085</c:v>
                </c:pt>
                <c:pt idx="64">
                  <c:v>81.247187426845827</c:v>
                </c:pt>
                <c:pt idx="65">
                  <c:v>81.271455741779604</c:v>
                </c:pt>
                <c:pt idx="66">
                  <c:v>81.283512103377703</c:v>
                </c:pt>
                <c:pt idx="67">
                  <c:v>81.292407194223614</c:v>
                </c:pt>
                <c:pt idx="68">
                  <c:v>81.310100125640801</c:v>
                </c:pt>
                <c:pt idx="69">
                  <c:v>81.311475668368885</c:v>
                </c:pt>
                <c:pt idx="70">
                  <c:v>81.402439054995483</c:v>
                </c:pt>
                <c:pt idx="71">
                  <c:v>81.499239934217911</c:v>
                </c:pt>
                <c:pt idx="72">
                  <c:v>81.577240783565202</c:v>
                </c:pt>
                <c:pt idx="73">
                  <c:v>81.598108065654259</c:v>
                </c:pt>
                <c:pt idx="74">
                  <c:v>81.808834769167504</c:v>
                </c:pt>
                <c:pt idx="75">
                  <c:v>81.848024448394497</c:v>
                </c:pt>
                <c:pt idx="76">
                  <c:v>81.886940794926659</c:v>
                </c:pt>
                <c:pt idx="77">
                  <c:v>81.945974620424579</c:v>
                </c:pt>
                <c:pt idx="78">
                  <c:v>81.965290855165804</c:v>
                </c:pt>
                <c:pt idx="79">
                  <c:v>82.0429484894387</c:v>
                </c:pt>
                <c:pt idx="80">
                  <c:v>82.110681858470159</c:v>
                </c:pt>
                <c:pt idx="81">
                  <c:v>82.181717549538078</c:v>
                </c:pt>
                <c:pt idx="82">
                  <c:v>82.33171891859017</c:v>
                </c:pt>
                <c:pt idx="83">
                  <c:v>82.33232173583437</c:v>
                </c:pt>
                <c:pt idx="84">
                  <c:v>82.422322818718158</c:v>
                </c:pt>
                <c:pt idx="85">
                  <c:v>82.43816151650708</c:v>
                </c:pt>
                <c:pt idx="86">
                  <c:v>82.438840271731848</c:v>
                </c:pt>
                <c:pt idx="87">
                  <c:v>82.466467551618905</c:v>
                </c:pt>
                <c:pt idx="88">
                  <c:v>82.486085416710381</c:v>
                </c:pt>
                <c:pt idx="89">
                  <c:v>82.488262965519795</c:v>
                </c:pt>
                <c:pt idx="90">
                  <c:v>82.535837836392659</c:v>
                </c:pt>
                <c:pt idx="91">
                  <c:v>82.536325537393381</c:v>
                </c:pt>
                <c:pt idx="92">
                  <c:v>82.537425277986003</c:v>
                </c:pt>
                <c:pt idx="93">
                  <c:v>82.537425277986003</c:v>
                </c:pt>
                <c:pt idx="94">
                  <c:v>82.602937002443554</c:v>
                </c:pt>
                <c:pt idx="95">
                  <c:v>82.626742665305102</c:v>
                </c:pt>
                <c:pt idx="96">
                  <c:v>82.626951763104458</c:v>
                </c:pt>
                <c:pt idx="97">
                  <c:v>82.661188880271581</c:v>
                </c:pt>
                <c:pt idx="98">
                  <c:v>82.725463841400298</c:v>
                </c:pt>
                <c:pt idx="99">
                  <c:v>82.800482977425176</c:v>
                </c:pt>
                <c:pt idx="100">
                  <c:v>82.826552179650875</c:v>
                </c:pt>
                <c:pt idx="101">
                  <c:v>82.827384568203783</c:v>
                </c:pt>
                <c:pt idx="102">
                  <c:v>82.830403883150083</c:v>
                </c:pt>
                <c:pt idx="103">
                  <c:v>82.852498536143244</c:v>
                </c:pt>
                <c:pt idx="104">
                  <c:v>82.861244781052349</c:v>
                </c:pt>
                <c:pt idx="105">
                  <c:v>82.883522835818781</c:v>
                </c:pt>
                <c:pt idx="106">
                  <c:v>82.935152742901479</c:v>
                </c:pt>
                <c:pt idx="107">
                  <c:v>82.953188727484275</c:v>
                </c:pt>
                <c:pt idx="108">
                  <c:v>83.061224501248219</c:v>
                </c:pt>
                <c:pt idx="109">
                  <c:v>83.108598680123649</c:v>
                </c:pt>
                <c:pt idx="110">
                  <c:v>83.212752872347579</c:v>
                </c:pt>
                <c:pt idx="111">
                  <c:v>83.227855698377908</c:v>
                </c:pt>
                <c:pt idx="112">
                  <c:v>83.240891957003498</c:v>
                </c:pt>
                <c:pt idx="113">
                  <c:v>83.267108246000902</c:v>
                </c:pt>
                <c:pt idx="114">
                  <c:v>83.298165403463102</c:v>
                </c:pt>
                <c:pt idx="115">
                  <c:v>83.317842101658499</c:v>
                </c:pt>
                <c:pt idx="116">
                  <c:v>83.407063358343947</c:v>
                </c:pt>
                <c:pt idx="117">
                  <c:v>83.453056388665402</c:v>
                </c:pt>
                <c:pt idx="118">
                  <c:v>83.506635937818999</c:v>
                </c:pt>
                <c:pt idx="119">
                  <c:v>83.520651597693714</c:v>
                </c:pt>
                <c:pt idx="120">
                  <c:v>83.588296990548301</c:v>
                </c:pt>
                <c:pt idx="121">
                  <c:v>83.625778452598865</c:v>
                </c:pt>
                <c:pt idx="122">
                  <c:v>83.666864655292727</c:v>
                </c:pt>
                <c:pt idx="123">
                  <c:v>83.719470782951149</c:v>
                </c:pt>
                <c:pt idx="124">
                  <c:v>83.72982681163208</c:v>
                </c:pt>
                <c:pt idx="125">
                  <c:v>83.799855185387827</c:v>
                </c:pt>
                <c:pt idx="126">
                  <c:v>83.888828005850399</c:v>
                </c:pt>
                <c:pt idx="127">
                  <c:v>83.946615802935796</c:v>
                </c:pt>
                <c:pt idx="128">
                  <c:v>83.953033209731004</c:v>
                </c:pt>
                <c:pt idx="129">
                  <c:v>84.005069627497605</c:v>
                </c:pt>
                <c:pt idx="130">
                  <c:v>84.015615739216727</c:v>
                </c:pt>
                <c:pt idx="131">
                  <c:v>84.093068830812499</c:v>
                </c:pt>
                <c:pt idx="132">
                  <c:v>84.105903336708877</c:v>
                </c:pt>
                <c:pt idx="133">
                  <c:v>84.219521154047527</c:v>
                </c:pt>
                <c:pt idx="134">
                  <c:v>84.219521154047527</c:v>
                </c:pt>
                <c:pt idx="135">
                  <c:v>84.239802240886519</c:v>
                </c:pt>
                <c:pt idx="136">
                  <c:v>84.25000003799974</c:v>
                </c:pt>
                <c:pt idx="137">
                  <c:v>84.258369594241003</c:v>
                </c:pt>
                <c:pt idx="138">
                  <c:v>84.341434538831379</c:v>
                </c:pt>
                <c:pt idx="139">
                  <c:v>84.346879591287504</c:v>
                </c:pt>
                <c:pt idx="140">
                  <c:v>84.349801310133458</c:v>
                </c:pt>
                <c:pt idx="141">
                  <c:v>84.362022600631178</c:v>
                </c:pt>
                <c:pt idx="142">
                  <c:v>84.461056215401982</c:v>
                </c:pt>
                <c:pt idx="143">
                  <c:v>84.541693830755705</c:v>
                </c:pt>
                <c:pt idx="144">
                  <c:v>84.744422975604706</c:v>
                </c:pt>
                <c:pt idx="145">
                  <c:v>84.772484652565566</c:v>
                </c:pt>
                <c:pt idx="146">
                  <c:v>84.797946070797295</c:v>
                </c:pt>
                <c:pt idx="147">
                  <c:v>84.852182630990384</c:v>
                </c:pt>
                <c:pt idx="148">
                  <c:v>84.871430568017004</c:v>
                </c:pt>
                <c:pt idx="149">
                  <c:v>84.885992063136058</c:v>
                </c:pt>
                <c:pt idx="150">
                  <c:v>84.925983853993614</c:v>
                </c:pt>
                <c:pt idx="151">
                  <c:v>84.927384390299281</c:v>
                </c:pt>
                <c:pt idx="152">
                  <c:v>84.931740655774703</c:v>
                </c:pt>
                <c:pt idx="153">
                  <c:v>84.961082231654288</c:v>
                </c:pt>
                <c:pt idx="154">
                  <c:v>84.961082231654288</c:v>
                </c:pt>
                <c:pt idx="155">
                  <c:v>84.963039061838515</c:v>
                </c:pt>
                <c:pt idx="156">
                  <c:v>84.987080015420958</c:v>
                </c:pt>
                <c:pt idx="157">
                  <c:v>85</c:v>
                </c:pt>
                <c:pt idx="158">
                  <c:v>85.081778100151055</c:v>
                </c:pt>
                <c:pt idx="159">
                  <c:v>85.099882531624644</c:v>
                </c:pt>
                <c:pt idx="160">
                  <c:v>85.119998172232158</c:v>
                </c:pt>
                <c:pt idx="161">
                  <c:v>85.119998172232158</c:v>
                </c:pt>
                <c:pt idx="162">
                  <c:v>85.122324164498593</c:v>
                </c:pt>
                <c:pt idx="163">
                  <c:v>85.185685599442948</c:v>
                </c:pt>
                <c:pt idx="164">
                  <c:v>85.19560058053618</c:v>
                </c:pt>
                <c:pt idx="165">
                  <c:v>85.207223397151196</c:v>
                </c:pt>
                <c:pt idx="166">
                  <c:v>85.279312483647402</c:v>
                </c:pt>
                <c:pt idx="167">
                  <c:v>85.308612332983671</c:v>
                </c:pt>
                <c:pt idx="168">
                  <c:v>85.314553243681402</c:v>
                </c:pt>
                <c:pt idx="169">
                  <c:v>85.319424517452859</c:v>
                </c:pt>
                <c:pt idx="170">
                  <c:v>85.345750924532879</c:v>
                </c:pt>
                <c:pt idx="171">
                  <c:v>85.378942804939271</c:v>
                </c:pt>
                <c:pt idx="172">
                  <c:v>85.384480795966198</c:v>
                </c:pt>
                <c:pt idx="173">
                  <c:v>85.398055148362701</c:v>
                </c:pt>
                <c:pt idx="174">
                  <c:v>85.4061081581455</c:v>
                </c:pt>
                <c:pt idx="175">
                  <c:v>85.415860963741196</c:v>
                </c:pt>
                <c:pt idx="176">
                  <c:v>85.435298735680689</c:v>
                </c:pt>
                <c:pt idx="177">
                  <c:v>85.464821100097097</c:v>
                </c:pt>
                <c:pt idx="178">
                  <c:v>85.474115279168615</c:v>
                </c:pt>
                <c:pt idx="179">
                  <c:v>85.506116631991901</c:v>
                </c:pt>
                <c:pt idx="180">
                  <c:v>85.564605618773285</c:v>
                </c:pt>
                <c:pt idx="181">
                  <c:v>85.600467116093355</c:v>
                </c:pt>
                <c:pt idx="182">
                  <c:v>85.618817541939649</c:v>
                </c:pt>
                <c:pt idx="183">
                  <c:v>85.731744434802394</c:v>
                </c:pt>
                <c:pt idx="184">
                  <c:v>85.801276523139848</c:v>
                </c:pt>
                <c:pt idx="185">
                  <c:v>85.801276523139848</c:v>
                </c:pt>
                <c:pt idx="186">
                  <c:v>85.805066839914858</c:v>
                </c:pt>
                <c:pt idx="187">
                  <c:v>85.817457194738381</c:v>
                </c:pt>
                <c:pt idx="188">
                  <c:v>85.863580614443848</c:v>
                </c:pt>
                <c:pt idx="189">
                  <c:v>85.916884504294302</c:v>
                </c:pt>
                <c:pt idx="190">
                  <c:v>85.998232605374596</c:v>
                </c:pt>
                <c:pt idx="191">
                  <c:v>86.001858279554099</c:v>
                </c:pt>
                <c:pt idx="192">
                  <c:v>86.002297586378404</c:v>
                </c:pt>
                <c:pt idx="193">
                  <c:v>86.038827523060888</c:v>
                </c:pt>
                <c:pt idx="194">
                  <c:v>86.070428380507181</c:v>
                </c:pt>
                <c:pt idx="195">
                  <c:v>86.112363146618989</c:v>
                </c:pt>
                <c:pt idx="196">
                  <c:v>86.115857068996448</c:v>
                </c:pt>
                <c:pt idx="197">
                  <c:v>86.166628284476502</c:v>
                </c:pt>
                <c:pt idx="198">
                  <c:v>86.200331294945983</c:v>
                </c:pt>
                <c:pt idx="199">
                  <c:v>86.220937007922288</c:v>
                </c:pt>
                <c:pt idx="200">
                  <c:v>86.223260597194681</c:v>
                </c:pt>
                <c:pt idx="201">
                  <c:v>86.265912484794683</c:v>
                </c:pt>
                <c:pt idx="202">
                  <c:v>86.266364613322096</c:v>
                </c:pt>
                <c:pt idx="203">
                  <c:v>86.2801645111619</c:v>
                </c:pt>
                <c:pt idx="204">
                  <c:v>86.297373454232797</c:v>
                </c:pt>
                <c:pt idx="205">
                  <c:v>86.376749557743494</c:v>
                </c:pt>
                <c:pt idx="206">
                  <c:v>86.376749557743494</c:v>
                </c:pt>
                <c:pt idx="207">
                  <c:v>86.420972820254178</c:v>
                </c:pt>
                <c:pt idx="208">
                  <c:v>86.447157088639315</c:v>
                </c:pt>
                <c:pt idx="209">
                  <c:v>86.512351293675181</c:v>
                </c:pt>
                <c:pt idx="210">
                  <c:v>86.546003234065296</c:v>
                </c:pt>
                <c:pt idx="211">
                  <c:v>86.553600056946379</c:v>
                </c:pt>
                <c:pt idx="212">
                  <c:v>86.564135443170315</c:v>
                </c:pt>
                <c:pt idx="213">
                  <c:v>86.5711158866076</c:v>
                </c:pt>
                <c:pt idx="214">
                  <c:v>86.578730528686421</c:v>
                </c:pt>
                <c:pt idx="215">
                  <c:v>86.590153912393404</c:v>
                </c:pt>
                <c:pt idx="216">
                  <c:v>86.592000016959176</c:v>
                </c:pt>
                <c:pt idx="217">
                  <c:v>86.605073557532279</c:v>
                </c:pt>
                <c:pt idx="218">
                  <c:v>86.648372293393678</c:v>
                </c:pt>
                <c:pt idx="219">
                  <c:v>86.651259130211983</c:v>
                </c:pt>
                <c:pt idx="220">
                  <c:v>86.664061089071026</c:v>
                </c:pt>
                <c:pt idx="221">
                  <c:v>86.664427377211481</c:v>
                </c:pt>
                <c:pt idx="222">
                  <c:v>86.721779625921698</c:v>
                </c:pt>
                <c:pt idx="223">
                  <c:v>86.747159149854696</c:v>
                </c:pt>
                <c:pt idx="224">
                  <c:v>86.747159149854696</c:v>
                </c:pt>
                <c:pt idx="225">
                  <c:v>86.798963178925902</c:v>
                </c:pt>
                <c:pt idx="226">
                  <c:v>86.804052774636148</c:v>
                </c:pt>
                <c:pt idx="227">
                  <c:v>86.840635047860303</c:v>
                </c:pt>
                <c:pt idx="228">
                  <c:v>86.90511485452447</c:v>
                </c:pt>
                <c:pt idx="229">
                  <c:v>86.9385829268452</c:v>
                </c:pt>
                <c:pt idx="230">
                  <c:v>87.009972723441194</c:v>
                </c:pt>
                <c:pt idx="231">
                  <c:v>87.009972723441194</c:v>
                </c:pt>
                <c:pt idx="232">
                  <c:v>87.017427856921458</c:v>
                </c:pt>
                <c:pt idx="233">
                  <c:v>87.045866075280301</c:v>
                </c:pt>
                <c:pt idx="234">
                  <c:v>87.047504572229002</c:v>
                </c:pt>
                <c:pt idx="235">
                  <c:v>87.052911560094785</c:v>
                </c:pt>
                <c:pt idx="236">
                  <c:v>87.054978561766319</c:v>
                </c:pt>
                <c:pt idx="237">
                  <c:v>87.066361609583083</c:v>
                </c:pt>
                <c:pt idx="238">
                  <c:v>87.066975741771202</c:v>
                </c:pt>
                <c:pt idx="239">
                  <c:v>87.113591470261099</c:v>
                </c:pt>
                <c:pt idx="240">
                  <c:v>87.183821209648883</c:v>
                </c:pt>
                <c:pt idx="241">
                  <c:v>87.294000695658397</c:v>
                </c:pt>
                <c:pt idx="242">
                  <c:v>87.300481508853366</c:v>
                </c:pt>
                <c:pt idx="243">
                  <c:v>87.30814650027898</c:v>
                </c:pt>
                <c:pt idx="244">
                  <c:v>87.320644374653014</c:v>
                </c:pt>
                <c:pt idx="245">
                  <c:v>87.360335124111614</c:v>
                </c:pt>
                <c:pt idx="246">
                  <c:v>87.370002893296174</c:v>
                </c:pt>
                <c:pt idx="247">
                  <c:v>87.392142265472998</c:v>
                </c:pt>
                <c:pt idx="248">
                  <c:v>87.464663274377315</c:v>
                </c:pt>
                <c:pt idx="249">
                  <c:v>87.473716054135679</c:v>
                </c:pt>
                <c:pt idx="250">
                  <c:v>87.476110235794678</c:v>
                </c:pt>
                <c:pt idx="251">
                  <c:v>87.482219116314383</c:v>
                </c:pt>
                <c:pt idx="252">
                  <c:v>87.500749965971593</c:v>
                </c:pt>
                <c:pt idx="253">
                  <c:v>87.522540290923814</c:v>
                </c:pt>
                <c:pt idx="254">
                  <c:v>87.54073227527698</c:v>
                </c:pt>
                <c:pt idx="255">
                  <c:v>87.605562033432378</c:v>
                </c:pt>
                <c:pt idx="256">
                  <c:v>87.619841134911397</c:v>
                </c:pt>
                <c:pt idx="257">
                  <c:v>87.631448448371202</c:v>
                </c:pt>
                <c:pt idx="258">
                  <c:v>87.695439670945206</c:v>
                </c:pt>
                <c:pt idx="259">
                  <c:v>87.730061299634883</c:v>
                </c:pt>
                <c:pt idx="260">
                  <c:v>87.760083526785579</c:v>
                </c:pt>
                <c:pt idx="261">
                  <c:v>87.801974409133905</c:v>
                </c:pt>
                <c:pt idx="262">
                  <c:v>87.834051657339202</c:v>
                </c:pt>
                <c:pt idx="263">
                  <c:v>87.841448999032806</c:v>
                </c:pt>
                <c:pt idx="264">
                  <c:v>87.8510517859972</c:v>
                </c:pt>
                <c:pt idx="265">
                  <c:v>87.858298586953794</c:v>
                </c:pt>
                <c:pt idx="266">
                  <c:v>87.867941919964679</c:v>
                </c:pt>
                <c:pt idx="267">
                  <c:v>87.907223851719408</c:v>
                </c:pt>
                <c:pt idx="268">
                  <c:v>87.963020984872784</c:v>
                </c:pt>
                <c:pt idx="269">
                  <c:v>88.109120296509488</c:v>
                </c:pt>
                <c:pt idx="270">
                  <c:v>88.109952883568155</c:v>
                </c:pt>
                <c:pt idx="271">
                  <c:v>88.132402161909468</c:v>
                </c:pt>
                <c:pt idx="272">
                  <c:v>88.138849990725888</c:v>
                </c:pt>
                <c:pt idx="273">
                  <c:v>88.138849990725888</c:v>
                </c:pt>
                <c:pt idx="274">
                  <c:v>88.191272366243382</c:v>
                </c:pt>
                <c:pt idx="275">
                  <c:v>88.208649315897105</c:v>
                </c:pt>
                <c:pt idx="276">
                  <c:v>88.208649315897105</c:v>
                </c:pt>
                <c:pt idx="277">
                  <c:v>88.216464499189215</c:v>
                </c:pt>
                <c:pt idx="278">
                  <c:v>88.221079621841596</c:v>
                </c:pt>
                <c:pt idx="279">
                  <c:v>88.243626213838994</c:v>
                </c:pt>
                <c:pt idx="280">
                  <c:v>88.247920446463027</c:v>
                </c:pt>
                <c:pt idx="281">
                  <c:v>88.292338193506353</c:v>
                </c:pt>
                <c:pt idx="282">
                  <c:v>88.300591108109558</c:v>
                </c:pt>
                <c:pt idx="283">
                  <c:v>88.357502139863655</c:v>
                </c:pt>
                <c:pt idx="284">
                  <c:v>88.387288635370396</c:v>
                </c:pt>
                <c:pt idx="285">
                  <c:v>88.392926288342608</c:v>
                </c:pt>
                <c:pt idx="286">
                  <c:v>88.468355583338294</c:v>
                </c:pt>
                <c:pt idx="287">
                  <c:v>88.517159660429897</c:v>
                </c:pt>
                <c:pt idx="288">
                  <c:v>88.517159660429897</c:v>
                </c:pt>
                <c:pt idx="289">
                  <c:v>88.564903456709203</c:v>
                </c:pt>
                <c:pt idx="290">
                  <c:v>88.569109333392504</c:v>
                </c:pt>
                <c:pt idx="291">
                  <c:v>88.589353577296748</c:v>
                </c:pt>
                <c:pt idx="292">
                  <c:v>88.620205410701814</c:v>
                </c:pt>
                <c:pt idx="293">
                  <c:v>88.658471207335879</c:v>
                </c:pt>
                <c:pt idx="294">
                  <c:v>88.658471207335879</c:v>
                </c:pt>
                <c:pt idx="295">
                  <c:v>88.664779384483126</c:v>
                </c:pt>
                <c:pt idx="296">
                  <c:v>88.670621015303198</c:v>
                </c:pt>
                <c:pt idx="297">
                  <c:v>88.733475536201667</c:v>
                </c:pt>
                <c:pt idx="298">
                  <c:v>88.7336043189554</c:v>
                </c:pt>
                <c:pt idx="299">
                  <c:v>88.749295724465327</c:v>
                </c:pt>
                <c:pt idx="300">
                  <c:v>88.752886869896358</c:v>
                </c:pt>
                <c:pt idx="301">
                  <c:v>88.790130366353679</c:v>
                </c:pt>
                <c:pt idx="302">
                  <c:v>88.873993696077306</c:v>
                </c:pt>
                <c:pt idx="303">
                  <c:v>88.907652199760307</c:v>
                </c:pt>
                <c:pt idx="304">
                  <c:v>88.917482746005703</c:v>
                </c:pt>
                <c:pt idx="305">
                  <c:v>88.937214455637729</c:v>
                </c:pt>
                <c:pt idx="306">
                  <c:v>88.947019796023795</c:v>
                </c:pt>
                <c:pt idx="307">
                  <c:v>89.034278257688896</c:v>
                </c:pt>
                <c:pt idx="308">
                  <c:v>89.047287961974135</c:v>
                </c:pt>
                <c:pt idx="309">
                  <c:v>89.047287961974135</c:v>
                </c:pt>
                <c:pt idx="310">
                  <c:v>89.069455905961306</c:v>
                </c:pt>
                <c:pt idx="311">
                  <c:v>89.074074214475488</c:v>
                </c:pt>
                <c:pt idx="312">
                  <c:v>89.09475755412258</c:v>
                </c:pt>
                <c:pt idx="313">
                  <c:v>89.118960534760589</c:v>
                </c:pt>
                <c:pt idx="314">
                  <c:v>89.13581635404897</c:v>
                </c:pt>
                <c:pt idx="315">
                  <c:v>89.270693676318714</c:v>
                </c:pt>
                <c:pt idx="316">
                  <c:v>89.308939981373015</c:v>
                </c:pt>
                <c:pt idx="317">
                  <c:v>89.336814539104083</c:v>
                </c:pt>
                <c:pt idx="318">
                  <c:v>89.3532797551306</c:v>
                </c:pt>
                <c:pt idx="319">
                  <c:v>89.393310185855782</c:v>
                </c:pt>
                <c:pt idx="320">
                  <c:v>89.398822342050877</c:v>
                </c:pt>
                <c:pt idx="321">
                  <c:v>89.438849208753581</c:v>
                </c:pt>
                <c:pt idx="322">
                  <c:v>89.462427583828401</c:v>
                </c:pt>
                <c:pt idx="323">
                  <c:v>89.46656051930043</c:v>
                </c:pt>
                <c:pt idx="324">
                  <c:v>89.495844938086549</c:v>
                </c:pt>
                <c:pt idx="325">
                  <c:v>89.511659874596802</c:v>
                </c:pt>
                <c:pt idx="326">
                  <c:v>89.518821441185807</c:v>
                </c:pt>
                <c:pt idx="327">
                  <c:v>89.541284692702845</c:v>
                </c:pt>
                <c:pt idx="328">
                  <c:v>89.573570299745882</c:v>
                </c:pt>
                <c:pt idx="329">
                  <c:v>89.585634746851085</c:v>
                </c:pt>
                <c:pt idx="330">
                  <c:v>89.58755193418358</c:v>
                </c:pt>
                <c:pt idx="331">
                  <c:v>89.588202618769515</c:v>
                </c:pt>
                <c:pt idx="332">
                  <c:v>89.593229756160596</c:v>
                </c:pt>
                <c:pt idx="333">
                  <c:v>89.624412916448478</c:v>
                </c:pt>
                <c:pt idx="334">
                  <c:v>89.836313412712983</c:v>
                </c:pt>
                <c:pt idx="335">
                  <c:v>89.881028088383005</c:v>
                </c:pt>
                <c:pt idx="336">
                  <c:v>89.88528555578344</c:v>
                </c:pt>
                <c:pt idx="337">
                  <c:v>89.899384852815089</c:v>
                </c:pt>
                <c:pt idx="338">
                  <c:v>89.940689718537996</c:v>
                </c:pt>
                <c:pt idx="339">
                  <c:v>89.986945388373996</c:v>
                </c:pt>
                <c:pt idx="340">
                  <c:v>90.014105028533706</c:v>
                </c:pt>
                <c:pt idx="341">
                  <c:v>90.037978317419274</c:v>
                </c:pt>
                <c:pt idx="342">
                  <c:v>90.071331775371448</c:v>
                </c:pt>
                <c:pt idx="343">
                  <c:v>90.072741041827214</c:v>
                </c:pt>
                <c:pt idx="344">
                  <c:v>90.103543562829785</c:v>
                </c:pt>
                <c:pt idx="345">
                  <c:v>90.15999452854588</c:v>
                </c:pt>
                <c:pt idx="346">
                  <c:v>90.192321965096298</c:v>
                </c:pt>
                <c:pt idx="347">
                  <c:v>90.197941544805005</c:v>
                </c:pt>
                <c:pt idx="348">
                  <c:v>90.232601920237997</c:v>
                </c:pt>
                <c:pt idx="349">
                  <c:v>90.242587671828403</c:v>
                </c:pt>
                <c:pt idx="350">
                  <c:v>90.327774740230282</c:v>
                </c:pt>
                <c:pt idx="351">
                  <c:v>90.339605997714798</c:v>
                </c:pt>
                <c:pt idx="352">
                  <c:v>90.339605997714798</c:v>
                </c:pt>
                <c:pt idx="353">
                  <c:v>90.375154788949303</c:v>
                </c:pt>
                <c:pt idx="354">
                  <c:v>90.394606467746527</c:v>
                </c:pt>
                <c:pt idx="355">
                  <c:v>90.404692137779278</c:v>
                </c:pt>
                <c:pt idx="356">
                  <c:v>90.460300480708895</c:v>
                </c:pt>
                <c:pt idx="357">
                  <c:v>90.472659768473093</c:v>
                </c:pt>
                <c:pt idx="358">
                  <c:v>90.504704709445093</c:v>
                </c:pt>
                <c:pt idx="359">
                  <c:v>90.551998109945202</c:v>
                </c:pt>
                <c:pt idx="360">
                  <c:v>90.566180513145582</c:v>
                </c:pt>
                <c:pt idx="361">
                  <c:v>90.566290451414702</c:v>
                </c:pt>
                <c:pt idx="362">
                  <c:v>90.566290451414702</c:v>
                </c:pt>
                <c:pt idx="363">
                  <c:v>90.577855493567299</c:v>
                </c:pt>
                <c:pt idx="364">
                  <c:v>90.59070375145788</c:v>
                </c:pt>
                <c:pt idx="365">
                  <c:v>90.63954156755527</c:v>
                </c:pt>
                <c:pt idx="366">
                  <c:v>90.665985810820956</c:v>
                </c:pt>
                <c:pt idx="367">
                  <c:v>90.671643330386388</c:v>
                </c:pt>
                <c:pt idx="368">
                  <c:v>90.688801999747881</c:v>
                </c:pt>
                <c:pt idx="369">
                  <c:v>90.724542790737601</c:v>
                </c:pt>
                <c:pt idx="370">
                  <c:v>90.748422105168601</c:v>
                </c:pt>
                <c:pt idx="371">
                  <c:v>90.784044075895594</c:v>
                </c:pt>
                <c:pt idx="372">
                  <c:v>90.79612345373863</c:v>
                </c:pt>
                <c:pt idx="373">
                  <c:v>90.797807578649198</c:v>
                </c:pt>
                <c:pt idx="374">
                  <c:v>90.815917530582894</c:v>
                </c:pt>
                <c:pt idx="375">
                  <c:v>90.819253253976896</c:v>
                </c:pt>
                <c:pt idx="376">
                  <c:v>90.822478763523151</c:v>
                </c:pt>
                <c:pt idx="377">
                  <c:v>90.824188508402855</c:v>
                </c:pt>
                <c:pt idx="378">
                  <c:v>90.852207356408854</c:v>
                </c:pt>
                <c:pt idx="379">
                  <c:v>90.890180102311888</c:v>
                </c:pt>
                <c:pt idx="380">
                  <c:v>90.927862295767994</c:v>
                </c:pt>
                <c:pt idx="381">
                  <c:v>90.976177158513394</c:v>
                </c:pt>
                <c:pt idx="382">
                  <c:v>90.997730060061599</c:v>
                </c:pt>
                <c:pt idx="383">
                  <c:v>91</c:v>
                </c:pt>
                <c:pt idx="384">
                  <c:v>91.008331255217882</c:v>
                </c:pt>
                <c:pt idx="385">
                  <c:v>91.024406714614599</c:v>
                </c:pt>
                <c:pt idx="386">
                  <c:v>91.024406714614599</c:v>
                </c:pt>
                <c:pt idx="387">
                  <c:v>91.082665670883301</c:v>
                </c:pt>
                <c:pt idx="388">
                  <c:v>91.082665670883301</c:v>
                </c:pt>
                <c:pt idx="389">
                  <c:v>91.086047201467579</c:v>
                </c:pt>
                <c:pt idx="390">
                  <c:v>91.110208572486997</c:v>
                </c:pt>
                <c:pt idx="391">
                  <c:v>91.110402023019788</c:v>
                </c:pt>
                <c:pt idx="392">
                  <c:v>91.113809672458615</c:v>
                </c:pt>
                <c:pt idx="393">
                  <c:v>91.116962668468403</c:v>
                </c:pt>
                <c:pt idx="394">
                  <c:v>91.120131709743148</c:v>
                </c:pt>
                <c:pt idx="395">
                  <c:v>91.137927265896295</c:v>
                </c:pt>
                <c:pt idx="396">
                  <c:v>91.181506909225604</c:v>
                </c:pt>
                <c:pt idx="397">
                  <c:v>91.181506909225604</c:v>
                </c:pt>
                <c:pt idx="398">
                  <c:v>91.227148391720888</c:v>
                </c:pt>
                <c:pt idx="399">
                  <c:v>91.227148391720888</c:v>
                </c:pt>
                <c:pt idx="400">
                  <c:v>91.248938390340001</c:v>
                </c:pt>
                <c:pt idx="401">
                  <c:v>91.257107771392327</c:v>
                </c:pt>
                <c:pt idx="402">
                  <c:v>91.257107771392327</c:v>
                </c:pt>
                <c:pt idx="403">
                  <c:v>91.257107771392327</c:v>
                </c:pt>
                <c:pt idx="404">
                  <c:v>91.272330427031378</c:v>
                </c:pt>
                <c:pt idx="405">
                  <c:v>91.372717041905958</c:v>
                </c:pt>
                <c:pt idx="406">
                  <c:v>91.388044688000505</c:v>
                </c:pt>
                <c:pt idx="407">
                  <c:v>91.389891988578</c:v>
                </c:pt>
                <c:pt idx="408">
                  <c:v>91.391243442531405</c:v>
                </c:pt>
                <c:pt idx="409">
                  <c:v>91.423024394614401</c:v>
                </c:pt>
                <c:pt idx="410">
                  <c:v>91.486079909519802</c:v>
                </c:pt>
                <c:pt idx="411">
                  <c:v>91.511126510502606</c:v>
                </c:pt>
                <c:pt idx="412">
                  <c:v>91.575716295081477</c:v>
                </c:pt>
                <c:pt idx="413">
                  <c:v>91.575716295081477</c:v>
                </c:pt>
                <c:pt idx="414">
                  <c:v>91.600462083997883</c:v>
                </c:pt>
                <c:pt idx="415">
                  <c:v>91.673764966862379</c:v>
                </c:pt>
                <c:pt idx="416">
                  <c:v>91.693289931793899</c:v>
                </c:pt>
                <c:pt idx="417">
                  <c:v>91.737997044728999</c:v>
                </c:pt>
                <c:pt idx="418">
                  <c:v>91.760935419714798</c:v>
                </c:pt>
                <c:pt idx="419">
                  <c:v>91.785158818555374</c:v>
                </c:pt>
                <c:pt idx="420">
                  <c:v>91.821919211136304</c:v>
                </c:pt>
                <c:pt idx="421">
                  <c:v>91.831530114617948</c:v>
                </c:pt>
                <c:pt idx="422">
                  <c:v>91.872188182778274</c:v>
                </c:pt>
                <c:pt idx="423">
                  <c:v>91.891891891891888</c:v>
                </c:pt>
                <c:pt idx="424">
                  <c:v>91.90559973842258</c:v>
                </c:pt>
                <c:pt idx="425">
                  <c:v>91.908108183084266</c:v>
                </c:pt>
                <c:pt idx="426">
                  <c:v>91.910272004703103</c:v>
                </c:pt>
                <c:pt idx="427">
                  <c:v>91.936248498206396</c:v>
                </c:pt>
                <c:pt idx="428">
                  <c:v>91.953301327457467</c:v>
                </c:pt>
                <c:pt idx="429">
                  <c:v>91.958964470389105</c:v>
                </c:pt>
                <c:pt idx="430">
                  <c:v>92.0147994968398</c:v>
                </c:pt>
                <c:pt idx="431">
                  <c:v>92.019959577756879</c:v>
                </c:pt>
                <c:pt idx="432">
                  <c:v>92.099675037392501</c:v>
                </c:pt>
                <c:pt idx="433">
                  <c:v>92.17952639995427</c:v>
                </c:pt>
                <c:pt idx="434">
                  <c:v>92.244031904162185</c:v>
                </c:pt>
                <c:pt idx="435">
                  <c:v>92.266961080411505</c:v>
                </c:pt>
                <c:pt idx="436">
                  <c:v>92.272013064715907</c:v>
                </c:pt>
                <c:pt idx="437">
                  <c:v>92.367567529565406</c:v>
                </c:pt>
                <c:pt idx="438">
                  <c:v>92.379514905172826</c:v>
                </c:pt>
                <c:pt idx="439">
                  <c:v>92.381921073493714</c:v>
                </c:pt>
                <c:pt idx="440">
                  <c:v>92.384162380201104</c:v>
                </c:pt>
                <c:pt idx="441">
                  <c:v>92.40064446334641</c:v>
                </c:pt>
                <c:pt idx="442">
                  <c:v>92.419157373495182</c:v>
                </c:pt>
                <c:pt idx="443">
                  <c:v>92.480333137570966</c:v>
                </c:pt>
                <c:pt idx="444">
                  <c:v>92.505074072535194</c:v>
                </c:pt>
                <c:pt idx="445">
                  <c:v>92.530528322584374</c:v>
                </c:pt>
                <c:pt idx="446">
                  <c:v>92.589285889381401</c:v>
                </c:pt>
                <c:pt idx="447">
                  <c:v>92.5970202273664</c:v>
                </c:pt>
                <c:pt idx="448">
                  <c:v>92.63845746623798</c:v>
                </c:pt>
                <c:pt idx="449">
                  <c:v>92.649757211169714</c:v>
                </c:pt>
                <c:pt idx="450">
                  <c:v>92.659340839609555</c:v>
                </c:pt>
                <c:pt idx="451">
                  <c:v>92.745262153202503</c:v>
                </c:pt>
                <c:pt idx="452">
                  <c:v>92.762822332580953</c:v>
                </c:pt>
                <c:pt idx="453">
                  <c:v>92.762822332580953</c:v>
                </c:pt>
                <c:pt idx="454">
                  <c:v>92.773671823615189</c:v>
                </c:pt>
                <c:pt idx="455">
                  <c:v>92.787333404940696</c:v>
                </c:pt>
                <c:pt idx="456">
                  <c:v>92.82123695203137</c:v>
                </c:pt>
                <c:pt idx="457">
                  <c:v>92.843431918222848</c:v>
                </c:pt>
                <c:pt idx="458">
                  <c:v>92.899652662437106</c:v>
                </c:pt>
                <c:pt idx="459">
                  <c:v>92.899652662437106</c:v>
                </c:pt>
                <c:pt idx="460">
                  <c:v>92.914562129030926</c:v>
                </c:pt>
                <c:pt idx="461">
                  <c:v>92.962680999410296</c:v>
                </c:pt>
                <c:pt idx="462">
                  <c:v>92.997941929013834</c:v>
                </c:pt>
                <c:pt idx="463">
                  <c:v>93.011435941683899</c:v>
                </c:pt>
                <c:pt idx="464">
                  <c:v>93.011435941683899</c:v>
                </c:pt>
                <c:pt idx="465">
                  <c:v>93.024455852548215</c:v>
                </c:pt>
                <c:pt idx="466">
                  <c:v>93.044733166215806</c:v>
                </c:pt>
                <c:pt idx="467">
                  <c:v>93.064877171625994</c:v>
                </c:pt>
                <c:pt idx="468">
                  <c:v>93.067772685070807</c:v>
                </c:pt>
                <c:pt idx="469">
                  <c:v>93.1131242684163</c:v>
                </c:pt>
                <c:pt idx="470">
                  <c:v>93.154529846685648</c:v>
                </c:pt>
                <c:pt idx="471">
                  <c:v>93.261867611483282</c:v>
                </c:pt>
                <c:pt idx="472">
                  <c:v>93.274571739368483</c:v>
                </c:pt>
                <c:pt idx="473">
                  <c:v>93.297260391099314</c:v>
                </c:pt>
                <c:pt idx="474">
                  <c:v>93.306390350151375</c:v>
                </c:pt>
                <c:pt idx="475">
                  <c:v>93.338035737659979</c:v>
                </c:pt>
                <c:pt idx="476">
                  <c:v>93.351777666851177</c:v>
                </c:pt>
                <c:pt idx="477">
                  <c:v>93.352488118710355</c:v>
                </c:pt>
                <c:pt idx="478">
                  <c:v>93.361741544499168</c:v>
                </c:pt>
                <c:pt idx="479">
                  <c:v>93.364242009884379</c:v>
                </c:pt>
                <c:pt idx="480">
                  <c:v>93.394585934639181</c:v>
                </c:pt>
                <c:pt idx="481">
                  <c:v>93.461761982856004</c:v>
                </c:pt>
                <c:pt idx="482">
                  <c:v>93.461761982856004</c:v>
                </c:pt>
                <c:pt idx="483">
                  <c:v>93.474107592813581</c:v>
                </c:pt>
                <c:pt idx="484">
                  <c:v>93.50507495156748</c:v>
                </c:pt>
                <c:pt idx="485">
                  <c:v>93.573186774705349</c:v>
                </c:pt>
                <c:pt idx="486">
                  <c:v>93.658945057978059</c:v>
                </c:pt>
                <c:pt idx="487">
                  <c:v>93.659418422039167</c:v>
                </c:pt>
                <c:pt idx="488">
                  <c:v>93.683726723193899</c:v>
                </c:pt>
                <c:pt idx="489">
                  <c:v>93.7048446175545</c:v>
                </c:pt>
                <c:pt idx="490">
                  <c:v>93.738877190963976</c:v>
                </c:pt>
                <c:pt idx="491">
                  <c:v>93.758120408654278</c:v>
                </c:pt>
                <c:pt idx="492">
                  <c:v>93.772455001535789</c:v>
                </c:pt>
                <c:pt idx="493">
                  <c:v>93.794416495778378</c:v>
                </c:pt>
                <c:pt idx="494">
                  <c:v>93.868070829172481</c:v>
                </c:pt>
                <c:pt idx="495">
                  <c:v>93.870839496604376</c:v>
                </c:pt>
                <c:pt idx="496">
                  <c:v>93.880596987836881</c:v>
                </c:pt>
                <c:pt idx="497">
                  <c:v>93.88218951519768</c:v>
                </c:pt>
                <c:pt idx="498">
                  <c:v>93.897019862791382</c:v>
                </c:pt>
                <c:pt idx="499">
                  <c:v>93.927809447364396</c:v>
                </c:pt>
                <c:pt idx="500">
                  <c:v>93.931354043921104</c:v>
                </c:pt>
                <c:pt idx="501">
                  <c:v>93.932052098633548</c:v>
                </c:pt>
                <c:pt idx="502">
                  <c:v>93.947287891772646</c:v>
                </c:pt>
                <c:pt idx="503">
                  <c:v>93.953210152334179</c:v>
                </c:pt>
                <c:pt idx="504">
                  <c:v>94.058355397743966</c:v>
                </c:pt>
                <c:pt idx="505">
                  <c:v>94.061461857774788</c:v>
                </c:pt>
                <c:pt idx="506">
                  <c:v>94.061561506679098</c:v>
                </c:pt>
                <c:pt idx="507">
                  <c:v>94.078947281526666</c:v>
                </c:pt>
                <c:pt idx="508">
                  <c:v>94.135704948538958</c:v>
                </c:pt>
                <c:pt idx="509">
                  <c:v>94.150417703462594</c:v>
                </c:pt>
                <c:pt idx="510">
                  <c:v>94.238503932641478</c:v>
                </c:pt>
                <c:pt idx="511">
                  <c:v>94.256125464698897</c:v>
                </c:pt>
                <c:pt idx="512">
                  <c:v>94.256219314730799</c:v>
                </c:pt>
                <c:pt idx="513">
                  <c:v>94.356916762671219</c:v>
                </c:pt>
                <c:pt idx="514">
                  <c:v>94.363286200845295</c:v>
                </c:pt>
                <c:pt idx="515">
                  <c:v>94.404411751205615</c:v>
                </c:pt>
                <c:pt idx="516">
                  <c:v>94.444164210602509</c:v>
                </c:pt>
                <c:pt idx="517">
                  <c:v>94.493520295782218</c:v>
                </c:pt>
                <c:pt idx="518">
                  <c:v>94.536928486495881</c:v>
                </c:pt>
                <c:pt idx="519">
                  <c:v>94.542438529114719</c:v>
                </c:pt>
                <c:pt idx="520">
                  <c:v>94.561146397612703</c:v>
                </c:pt>
                <c:pt idx="521">
                  <c:v>94.622482513055559</c:v>
                </c:pt>
                <c:pt idx="522">
                  <c:v>94.626910983066878</c:v>
                </c:pt>
                <c:pt idx="523">
                  <c:v>94.637177533849226</c:v>
                </c:pt>
                <c:pt idx="524">
                  <c:v>94.637177533849226</c:v>
                </c:pt>
                <c:pt idx="525">
                  <c:v>94.718984080264704</c:v>
                </c:pt>
                <c:pt idx="526">
                  <c:v>94.732167649562697</c:v>
                </c:pt>
                <c:pt idx="527">
                  <c:v>94.756067509755482</c:v>
                </c:pt>
                <c:pt idx="528">
                  <c:v>94.792185885172231</c:v>
                </c:pt>
                <c:pt idx="529">
                  <c:v>94.806629631354326</c:v>
                </c:pt>
                <c:pt idx="530">
                  <c:v>94.858645817907188</c:v>
                </c:pt>
                <c:pt idx="531">
                  <c:v>94.886029831072193</c:v>
                </c:pt>
                <c:pt idx="532">
                  <c:v>94.9285069472148</c:v>
                </c:pt>
                <c:pt idx="533">
                  <c:v>94.985945899992004</c:v>
                </c:pt>
                <c:pt idx="534">
                  <c:v>94.994650363129907</c:v>
                </c:pt>
                <c:pt idx="535">
                  <c:v>95.002753534607081</c:v>
                </c:pt>
                <c:pt idx="536">
                  <c:v>95.005256312489422</c:v>
                </c:pt>
                <c:pt idx="537">
                  <c:v>95.0670817319359</c:v>
                </c:pt>
                <c:pt idx="538">
                  <c:v>95.129533757377004</c:v>
                </c:pt>
                <c:pt idx="539">
                  <c:v>95.129533757377004</c:v>
                </c:pt>
                <c:pt idx="540">
                  <c:v>95.129533757377004</c:v>
                </c:pt>
                <c:pt idx="541">
                  <c:v>95.187663544946716</c:v>
                </c:pt>
                <c:pt idx="542">
                  <c:v>95.197872966914588</c:v>
                </c:pt>
                <c:pt idx="543">
                  <c:v>95.197872966914588</c:v>
                </c:pt>
                <c:pt idx="544">
                  <c:v>95.25057893301657</c:v>
                </c:pt>
                <c:pt idx="545">
                  <c:v>95.316116985861427</c:v>
                </c:pt>
                <c:pt idx="546">
                  <c:v>95.323702599997688</c:v>
                </c:pt>
                <c:pt idx="547">
                  <c:v>95.369409829545802</c:v>
                </c:pt>
                <c:pt idx="548">
                  <c:v>95.380633610918395</c:v>
                </c:pt>
                <c:pt idx="549">
                  <c:v>95.405759233603789</c:v>
                </c:pt>
                <c:pt idx="550">
                  <c:v>95.45247403411328</c:v>
                </c:pt>
                <c:pt idx="551">
                  <c:v>95.460797868196479</c:v>
                </c:pt>
                <c:pt idx="552">
                  <c:v>95.465643766527407</c:v>
                </c:pt>
                <c:pt idx="553">
                  <c:v>95.476779410707479</c:v>
                </c:pt>
                <c:pt idx="554">
                  <c:v>95.4895833916583</c:v>
                </c:pt>
                <c:pt idx="555">
                  <c:v>95.502579879778182</c:v>
                </c:pt>
                <c:pt idx="556">
                  <c:v>95.5108166656957</c:v>
                </c:pt>
                <c:pt idx="557">
                  <c:v>95.678092639660079</c:v>
                </c:pt>
                <c:pt idx="558">
                  <c:v>95.766485506891215</c:v>
                </c:pt>
                <c:pt idx="559">
                  <c:v>95.768879745088398</c:v>
                </c:pt>
                <c:pt idx="560">
                  <c:v>95.803129146210793</c:v>
                </c:pt>
                <c:pt idx="561">
                  <c:v>95.809050189427481</c:v>
                </c:pt>
                <c:pt idx="562">
                  <c:v>95.810635596979779</c:v>
                </c:pt>
                <c:pt idx="563">
                  <c:v>95.824981637677183</c:v>
                </c:pt>
                <c:pt idx="564">
                  <c:v>95.912070158966515</c:v>
                </c:pt>
                <c:pt idx="565">
                  <c:v>95.986742940644689</c:v>
                </c:pt>
                <c:pt idx="566">
                  <c:v>95.998906903819602</c:v>
                </c:pt>
                <c:pt idx="567">
                  <c:v>96.055384376619614</c:v>
                </c:pt>
                <c:pt idx="568">
                  <c:v>96.113572790718948</c:v>
                </c:pt>
                <c:pt idx="569">
                  <c:v>96.129615255950199</c:v>
                </c:pt>
                <c:pt idx="570">
                  <c:v>96.140709759028681</c:v>
                </c:pt>
                <c:pt idx="571">
                  <c:v>96.170591127662874</c:v>
                </c:pt>
                <c:pt idx="572">
                  <c:v>96.173469488057094</c:v>
                </c:pt>
                <c:pt idx="573">
                  <c:v>96.319710371235701</c:v>
                </c:pt>
                <c:pt idx="574">
                  <c:v>96.435661375824878</c:v>
                </c:pt>
                <c:pt idx="575">
                  <c:v>96.4917676605927</c:v>
                </c:pt>
                <c:pt idx="576">
                  <c:v>96.625476811056359</c:v>
                </c:pt>
                <c:pt idx="577">
                  <c:v>96.627858083621078</c:v>
                </c:pt>
                <c:pt idx="578">
                  <c:v>96.648162340270005</c:v>
                </c:pt>
                <c:pt idx="579">
                  <c:v>96.653809485666898</c:v>
                </c:pt>
                <c:pt idx="580">
                  <c:v>96.738738816574255</c:v>
                </c:pt>
                <c:pt idx="581">
                  <c:v>96.750402459145803</c:v>
                </c:pt>
                <c:pt idx="582">
                  <c:v>96.777959012262102</c:v>
                </c:pt>
                <c:pt idx="583">
                  <c:v>96.78428904629753</c:v>
                </c:pt>
                <c:pt idx="584">
                  <c:v>96.880061160408758</c:v>
                </c:pt>
                <c:pt idx="585">
                  <c:v>96.899974597961858</c:v>
                </c:pt>
                <c:pt idx="586">
                  <c:v>97.044623087933232</c:v>
                </c:pt>
                <c:pt idx="587">
                  <c:v>97.068935622616678</c:v>
                </c:pt>
                <c:pt idx="588">
                  <c:v>97.080032269857881</c:v>
                </c:pt>
                <c:pt idx="589">
                  <c:v>97.09465028157841</c:v>
                </c:pt>
                <c:pt idx="590">
                  <c:v>97.131423509467794</c:v>
                </c:pt>
                <c:pt idx="591">
                  <c:v>97.131908984793981</c:v>
                </c:pt>
                <c:pt idx="592">
                  <c:v>97.15368860387278</c:v>
                </c:pt>
                <c:pt idx="593">
                  <c:v>97.185239219848881</c:v>
                </c:pt>
                <c:pt idx="594">
                  <c:v>97.249763816183588</c:v>
                </c:pt>
                <c:pt idx="595">
                  <c:v>97.261497841721379</c:v>
                </c:pt>
                <c:pt idx="596">
                  <c:v>97.273903202808583</c:v>
                </c:pt>
                <c:pt idx="597">
                  <c:v>97.292588926177899</c:v>
                </c:pt>
                <c:pt idx="598">
                  <c:v>97.321937551633241</c:v>
                </c:pt>
                <c:pt idx="599">
                  <c:v>97.321937551633241</c:v>
                </c:pt>
                <c:pt idx="600">
                  <c:v>97.370984832290944</c:v>
                </c:pt>
                <c:pt idx="601">
                  <c:v>97.386934802780743</c:v>
                </c:pt>
                <c:pt idx="602">
                  <c:v>97.390788509747679</c:v>
                </c:pt>
                <c:pt idx="603">
                  <c:v>97.433291060873685</c:v>
                </c:pt>
                <c:pt idx="604">
                  <c:v>97.4706145680031</c:v>
                </c:pt>
                <c:pt idx="605">
                  <c:v>97.493210427452496</c:v>
                </c:pt>
                <c:pt idx="606">
                  <c:v>97.493210427452496</c:v>
                </c:pt>
                <c:pt idx="607">
                  <c:v>97.536056564918994</c:v>
                </c:pt>
                <c:pt idx="608">
                  <c:v>97.575932260211758</c:v>
                </c:pt>
                <c:pt idx="609">
                  <c:v>97.57982127970628</c:v>
                </c:pt>
                <c:pt idx="610">
                  <c:v>97.587827573268683</c:v>
                </c:pt>
                <c:pt idx="611">
                  <c:v>97.607381788492049</c:v>
                </c:pt>
                <c:pt idx="612">
                  <c:v>97.64377003675412</c:v>
                </c:pt>
                <c:pt idx="613">
                  <c:v>97.720693363268097</c:v>
                </c:pt>
                <c:pt idx="614">
                  <c:v>97.773049912511155</c:v>
                </c:pt>
                <c:pt idx="615">
                  <c:v>97.811160976702197</c:v>
                </c:pt>
                <c:pt idx="616">
                  <c:v>97.826841419338081</c:v>
                </c:pt>
                <c:pt idx="617">
                  <c:v>97.886870945129019</c:v>
                </c:pt>
                <c:pt idx="618">
                  <c:v>97.888718811109555</c:v>
                </c:pt>
                <c:pt idx="619">
                  <c:v>97.938596567641298</c:v>
                </c:pt>
                <c:pt idx="620">
                  <c:v>98.094495246570204</c:v>
                </c:pt>
                <c:pt idx="621">
                  <c:v>98.112913244846894</c:v>
                </c:pt>
                <c:pt idx="622">
                  <c:v>98.226494568428578</c:v>
                </c:pt>
                <c:pt idx="623">
                  <c:v>98.239230673153301</c:v>
                </c:pt>
                <c:pt idx="624">
                  <c:v>98.338074754853977</c:v>
                </c:pt>
                <c:pt idx="625">
                  <c:v>98.391959940927649</c:v>
                </c:pt>
                <c:pt idx="626">
                  <c:v>98.425324883205406</c:v>
                </c:pt>
                <c:pt idx="627">
                  <c:v>98.490788274714419</c:v>
                </c:pt>
                <c:pt idx="628">
                  <c:v>98.552548857192974</c:v>
                </c:pt>
                <c:pt idx="629">
                  <c:v>98.563408913068258</c:v>
                </c:pt>
                <c:pt idx="630">
                  <c:v>98.577127971764</c:v>
                </c:pt>
                <c:pt idx="631">
                  <c:v>98.601548019711359</c:v>
                </c:pt>
                <c:pt idx="632">
                  <c:v>98.605269787302646</c:v>
                </c:pt>
                <c:pt idx="633">
                  <c:v>98.640636536246689</c:v>
                </c:pt>
                <c:pt idx="634">
                  <c:v>98.670719429868598</c:v>
                </c:pt>
                <c:pt idx="635">
                  <c:v>98.671301678398279</c:v>
                </c:pt>
                <c:pt idx="636">
                  <c:v>98.722264141505903</c:v>
                </c:pt>
                <c:pt idx="637">
                  <c:v>98.843120042503699</c:v>
                </c:pt>
                <c:pt idx="638">
                  <c:v>98.9456128876989</c:v>
                </c:pt>
                <c:pt idx="639">
                  <c:v>99.025788151359052</c:v>
                </c:pt>
                <c:pt idx="640">
                  <c:v>99.057279917418981</c:v>
                </c:pt>
                <c:pt idx="641">
                  <c:v>99.074179403955682</c:v>
                </c:pt>
                <c:pt idx="642">
                  <c:v>99.076838632548771</c:v>
                </c:pt>
                <c:pt idx="643">
                  <c:v>99.127300306844688</c:v>
                </c:pt>
                <c:pt idx="644">
                  <c:v>99.199164393841102</c:v>
                </c:pt>
                <c:pt idx="645">
                  <c:v>99.223899452955749</c:v>
                </c:pt>
                <c:pt idx="646">
                  <c:v>99.377299013204478</c:v>
                </c:pt>
                <c:pt idx="647">
                  <c:v>99.575065854126379</c:v>
                </c:pt>
                <c:pt idx="648">
                  <c:v>99.580133440867485</c:v>
                </c:pt>
                <c:pt idx="649">
                  <c:v>99.650872904226276</c:v>
                </c:pt>
                <c:pt idx="650">
                  <c:v>99.654467913869155</c:v>
                </c:pt>
                <c:pt idx="651">
                  <c:v>99.674613166034348</c:v>
                </c:pt>
                <c:pt idx="652">
                  <c:v>99.684347025351258</c:v>
                </c:pt>
                <c:pt idx="653">
                  <c:v>99.693850801474341</c:v>
                </c:pt>
                <c:pt idx="654">
                  <c:v>99.723165161456478</c:v>
                </c:pt>
                <c:pt idx="655">
                  <c:v>99.844719796683378</c:v>
                </c:pt>
                <c:pt idx="656">
                  <c:v>99.948972097479015</c:v>
                </c:pt>
                <c:pt idx="657">
                  <c:v>99.973256768088405</c:v>
                </c:pt>
                <c:pt idx="658">
                  <c:v>99.980905923965395</c:v>
                </c:pt>
                <c:pt idx="659">
                  <c:v>99.98692231299384</c:v>
                </c:pt>
                <c:pt idx="660">
                  <c:v>100.01083254240275</c:v>
                </c:pt>
                <c:pt idx="661">
                  <c:v>100.06666961846012</c:v>
                </c:pt>
                <c:pt idx="662">
                  <c:v>100.149336404392</c:v>
                </c:pt>
                <c:pt idx="663">
                  <c:v>100.19357242816098</c:v>
                </c:pt>
                <c:pt idx="664">
                  <c:v>100.20955544833922</c:v>
                </c:pt>
                <c:pt idx="665">
                  <c:v>100.20955544833922</c:v>
                </c:pt>
                <c:pt idx="666">
                  <c:v>100.23350715195895</c:v>
                </c:pt>
                <c:pt idx="667">
                  <c:v>100.25307890786375</c:v>
                </c:pt>
                <c:pt idx="668">
                  <c:v>100.26894287677968</c:v>
                </c:pt>
                <c:pt idx="669">
                  <c:v>100.27210882820381</c:v>
                </c:pt>
                <c:pt idx="670">
                  <c:v>100.333333423108</c:v>
                </c:pt>
                <c:pt idx="671">
                  <c:v>100.33986947861018</c:v>
                </c:pt>
                <c:pt idx="672">
                  <c:v>100.45939614567098</c:v>
                </c:pt>
                <c:pt idx="673">
                  <c:v>100.514851572922</c:v>
                </c:pt>
                <c:pt idx="674">
                  <c:v>100.54623783719882</c:v>
                </c:pt>
                <c:pt idx="675">
                  <c:v>100.6100578722038</c:v>
                </c:pt>
                <c:pt idx="676">
                  <c:v>100.71411052040818</c:v>
                </c:pt>
                <c:pt idx="677">
                  <c:v>100.73385531657169</c:v>
                </c:pt>
                <c:pt idx="678">
                  <c:v>100.790834776667</c:v>
                </c:pt>
                <c:pt idx="679">
                  <c:v>100.819083108085</c:v>
                </c:pt>
                <c:pt idx="680">
                  <c:v>100.82644648862798</c:v>
                </c:pt>
                <c:pt idx="681">
                  <c:v>100.83563765869881</c:v>
                </c:pt>
                <c:pt idx="682">
                  <c:v>100.866985886271</c:v>
                </c:pt>
                <c:pt idx="683">
                  <c:v>100.894901145557</c:v>
                </c:pt>
                <c:pt idx="684">
                  <c:v>100.94700354901542</c:v>
                </c:pt>
                <c:pt idx="685">
                  <c:v>101.08193492465702</c:v>
                </c:pt>
                <c:pt idx="686">
                  <c:v>101.09650123596498</c:v>
                </c:pt>
                <c:pt idx="687">
                  <c:v>101.171760482987</c:v>
                </c:pt>
                <c:pt idx="688">
                  <c:v>101.18181855273164</c:v>
                </c:pt>
                <c:pt idx="689">
                  <c:v>101.188235445565</c:v>
                </c:pt>
                <c:pt idx="690">
                  <c:v>101.21432281632298</c:v>
                </c:pt>
                <c:pt idx="691">
                  <c:v>101.225887427308</c:v>
                </c:pt>
                <c:pt idx="692">
                  <c:v>101.34613499674498</c:v>
                </c:pt>
                <c:pt idx="693">
                  <c:v>101.48238532416885</c:v>
                </c:pt>
                <c:pt idx="694">
                  <c:v>101.54747958023619</c:v>
                </c:pt>
                <c:pt idx="695">
                  <c:v>101.548821746011</c:v>
                </c:pt>
                <c:pt idx="696">
                  <c:v>101.55450303464799</c:v>
                </c:pt>
                <c:pt idx="697">
                  <c:v>101.56069159256381</c:v>
                </c:pt>
                <c:pt idx="698">
                  <c:v>101.68338258069365</c:v>
                </c:pt>
                <c:pt idx="699">
                  <c:v>101.68338258069365</c:v>
                </c:pt>
                <c:pt idx="700">
                  <c:v>101.76319026516832</c:v>
                </c:pt>
                <c:pt idx="701">
                  <c:v>101.88274801175947</c:v>
                </c:pt>
                <c:pt idx="702">
                  <c:v>101.96656338232532</c:v>
                </c:pt>
                <c:pt idx="703">
                  <c:v>101.99171547601102</c:v>
                </c:pt>
                <c:pt idx="704">
                  <c:v>102.047514166531</c:v>
                </c:pt>
                <c:pt idx="705">
                  <c:v>102.071865638982</c:v>
                </c:pt>
                <c:pt idx="706">
                  <c:v>102.08572809837401</c:v>
                </c:pt>
                <c:pt idx="707">
                  <c:v>102.36982028791918</c:v>
                </c:pt>
                <c:pt idx="708">
                  <c:v>102.404725592861</c:v>
                </c:pt>
                <c:pt idx="709">
                  <c:v>102.554403753865</c:v>
                </c:pt>
                <c:pt idx="710">
                  <c:v>102.57480856382168</c:v>
                </c:pt>
                <c:pt idx="711">
                  <c:v>102.62058903470381</c:v>
                </c:pt>
                <c:pt idx="712">
                  <c:v>102.62208272305763</c:v>
                </c:pt>
                <c:pt idx="713">
                  <c:v>102.67666727692782</c:v>
                </c:pt>
                <c:pt idx="714">
                  <c:v>102.67869530049063</c:v>
                </c:pt>
                <c:pt idx="715">
                  <c:v>102.70227350835702</c:v>
                </c:pt>
                <c:pt idx="716">
                  <c:v>102.829703662718</c:v>
                </c:pt>
                <c:pt idx="717">
                  <c:v>102.83730598016518</c:v>
                </c:pt>
                <c:pt idx="718">
                  <c:v>102.988271365016</c:v>
                </c:pt>
                <c:pt idx="719">
                  <c:v>103.06900322566599</c:v>
                </c:pt>
                <c:pt idx="720">
                  <c:v>103.09911938545218</c:v>
                </c:pt>
                <c:pt idx="721">
                  <c:v>103.329091294712</c:v>
                </c:pt>
                <c:pt idx="722">
                  <c:v>103.329091294712</c:v>
                </c:pt>
                <c:pt idx="723">
                  <c:v>103.355813482698</c:v>
                </c:pt>
                <c:pt idx="724">
                  <c:v>103.36363645994518</c:v>
                </c:pt>
                <c:pt idx="725">
                  <c:v>103.37991139647164</c:v>
                </c:pt>
                <c:pt idx="726">
                  <c:v>103.41056432158722</c:v>
                </c:pt>
                <c:pt idx="727">
                  <c:v>103.46179811728575</c:v>
                </c:pt>
                <c:pt idx="728">
                  <c:v>103.46179811728575</c:v>
                </c:pt>
                <c:pt idx="729">
                  <c:v>103.5377195692873</c:v>
                </c:pt>
                <c:pt idx="730">
                  <c:v>103.70308502784</c:v>
                </c:pt>
                <c:pt idx="731">
                  <c:v>103.821233513365</c:v>
                </c:pt>
                <c:pt idx="732">
                  <c:v>104.24040776423728</c:v>
                </c:pt>
                <c:pt idx="733">
                  <c:v>104.464408001659</c:v>
                </c:pt>
                <c:pt idx="734">
                  <c:v>104.600689575674</c:v>
                </c:pt>
                <c:pt idx="735">
                  <c:v>104.63478736536401</c:v>
                </c:pt>
                <c:pt idx="736">
                  <c:v>104.81226881435882</c:v>
                </c:pt>
                <c:pt idx="737">
                  <c:v>104.823992461386</c:v>
                </c:pt>
                <c:pt idx="738">
                  <c:v>104.86460216333712</c:v>
                </c:pt>
                <c:pt idx="739">
                  <c:v>104.866999850515</c:v>
                </c:pt>
                <c:pt idx="740">
                  <c:v>104.90577159684577</c:v>
                </c:pt>
                <c:pt idx="741">
                  <c:v>104.92229338041818</c:v>
                </c:pt>
                <c:pt idx="742">
                  <c:v>104.93435749312</c:v>
                </c:pt>
                <c:pt idx="743">
                  <c:v>104.95587342177718</c:v>
                </c:pt>
                <c:pt idx="744">
                  <c:v>105.271899815</c:v>
                </c:pt>
                <c:pt idx="745">
                  <c:v>105.286643239089</c:v>
                </c:pt>
                <c:pt idx="746">
                  <c:v>105.74205404372502</c:v>
                </c:pt>
                <c:pt idx="747">
                  <c:v>105.77264938507219</c:v>
                </c:pt>
                <c:pt idx="748">
                  <c:v>105.83753259888972</c:v>
                </c:pt>
                <c:pt idx="749">
                  <c:v>106.69398645747381</c:v>
                </c:pt>
                <c:pt idx="750">
                  <c:v>106.80933866427</c:v>
                </c:pt>
                <c:pt idx="751">
                  <c:v>106.82506416113702</c:v>
                </c:pt>
                <c:pt idx="752">
                  <c:v>106.84191100156799</c:v>
                </c:pt>
                <c:pt idx="753">
                  <c:v>106.98269061132719</c:v>
                </c:pt>
                <c:pt idx="754">
                  <c:v>107.04125863175018</c:v>
                </c:pt>
                <c:pt idx="755">
                  <c:v>107.183462707316</c:v>
                </c:pt>
                <c:pt idx="756">
                  <c:v>107.216236896735</c:v>
                </c:pt>
                <c:pt idx="757">
                  <c:v>107.27452818124733</c:v>
                </c:pt>
                <c:pt idx="758">
                  <c:v>107.40076789676469</c:v>
                </c:pt>
                <c:pt idx="759">
                  <c:v>107.490436201473</c:v>
                </c:pt>
                <c:pt idx="760">
                  <c:v>107.577789029999</c:v>
                </c:pt>
                <c:pt idx="761">
                  <c:v>107.65242951115501</c:v>
                </c:pt>
                <c:pt idx="762">
                  <c:v>107.74942005446</c:v>
                </c:pt>
                <c:pt idx="763">
                  <c:v>107.749871290746</c:v>
                </c:pt>
                <c:pt idx="764">
                  <c:v>107.884276866162</c:v>
                </c:pt>
                <c:pt idx="765">
                  <c:v>107.97744110289781</c:v>
                </c:pt>
                <c:pt idx="766">
                  <c:v>108.16640999620202</c:v>
                </c:pt>
                <c:pt idx="767">
                  <c:v>108.302100264879</c:v>
                </c:pt>
                <c:pt idx="768">
                  <c:v>108.31596839546501</c:v>
                </c:pt>
                <c:pt idx="769">
                  <c:v>108.38318737064881</c:v>
                </c:pt>
                <c:pt idx="770">
                  <c:v>108.76137418574902</c:v>
                </c:pt>
                <c:pt idx="771">
                  <c:v>108.91552522299018</c:v>
                </c:pt>
                <c:pt idx="772">
                  <c:v>109.10015049030802</c:v>
                </c:pt>
                <c:pt idx="773">
                  <c:v>109.47554048648468</c:v>
                </c:pt>
                <c:pt idx="774">
                  <c:v>109.60091230504401</c:v>
                </c:pt>
                <c:pt idx="775">
                  <c:v>109.60784324439302</c:v>
                </c:pt>
                <c:pt idx="776">
                  <c:v>109.70585516923802</c:v>
                </c:pt>
                <c:pt idx="777">
                  <c:v>109.99587550343782</c:v>
                </c:pt>
                <c:pt idx="778">
                  <c:v>110.07408252652158</c:v>
                </c:pt>
                <c:pt idx="779">
                  <c:v>110.13842108677298</c:v>
                </c:pt>
                <c:pt idx="780">
                  <c:v>110.35598742533898</c:v>
                </c:pt>
                <c:pt idx="781">
                  <c:v>110.94686520193534</c:v>
                </c:pt>
                <c:pt idx="782">
                  <c:v>111.07372119278563</c:v>
                </c:pt>
                <c:pt idx="783">
                  <c:v>111.30483552756795</c:v>
                </c:pt>
                <c:pt idx="784">
                  <c:v>111.390134636943</c:v>
                </c:pt>
                <c:pt idx="785">
                  <c:v>111.79192765998731</c:v>
                </c:pt>
                <c:pt idx="786">
                  <c:v>112.242809851969</c:v>
                </c:pt>
                <c:pt idx="787">
                  <c:v>112.33301041485301</c:v>
                </c:pt>
                <c:pt idx="788">
                  <c:v>112.58177565155295</c:v>
                </c:pt>
                <c:pt idx="789">
                  <c:v>112.72039881621068</c:v>
                </c:pt>
                <c:pt idx="790">
                  <c:v>113.52868774234101</c:v>
                </c:pt>
                <c:pt idx="791">
                  <c:v>114.40152351701231</c:v>
                </c:pt>
                <c:pt idx="792">
                  <c:v>114.79392636177199</c:v>
                </c:pt>
                <c:pt idx="793">
                  <c:v>115.08706241027502</c:v>
                </c:pt>
                <c:pt idx="794">
                  <c:v>115.20301093817802</c:v>
                </c:pt>
                <c:pt idx="795">
                  <c:v>118.599810416205</c:v>
                </c:pt>
              </c:numCache>
            </c:numRef>
          </c:yVal>
        </c:ser>
        <c:ser>
          <c:idx val="1"/>
          <c:order val="1"/>
          <c:tx>
            <c:strRef>
              <c:f>'figura 4'!$E$1</c:f>
              <c:strCache>
                <c:ptCount val="1"/>
                <c:pt idx="0">
                  <c:v>indice di Automazione Usa</c:v>
                </c:pt>
              </c:strCache>
            </c:strRef>
          </c:tx>
          <c:spPr>
            <a:ln w="28575">
              <a:noFill/>
            </a:ln>
          </c:spPr>
          <c:marker>
            <c:symbol val="circle"/>
            <c:size val="5"/>
          </c:marker>
          <c:yVal>
            <c:numRef>
              <c:f>'figura 4'!$E$2:$E$965</c:f>
              <c:numCache>
                <c:formatCode>0.0</c:formatCode>
                <c:ptCount val="964"/>
                <c:pt idx="0">
                  <c:v>73.570772058823053</c:v>
                </c:pt>
                <c:pt idx="1">
                  <c:v>73.746278852914259</c:v>
                </c:pt>
                <c:pt idx="2">
                  <c:v>74.634914968394185</c:v>
                </c:pt>
                <c:pt idx="3">
                  <c:v>76.421920500437395</c:v>
                </c:pt>
                <c:pt idx="4">
                  <c:v>76.862258778564467</c:v>
                </c:pt>
                <c:pt idx="5">
                  <c:v>77.157568951822682</c:v>
                </c:pt>
                <c:pt idx="6">
                  <c:v>77.667740712660759</c:v>
                </c:pt>
                <c:pt idx="7">
                  <c:v>77.844135385194207</c:v>
                </c:pt>
                <c:pt idx="8">
                  <c:v>77.998841797511488</c:v>
                </c:pt>
                <c:pt idx="9">
                  <c:v>78.515271559503958</c:v>
                </c:pt>
                <c:pt idx="10">
                  <c:v>78.713818651528101</c:v>
                </c:pt>
                <c:pt idx="11">
                  <c:v>78.824730422176359</c:v>
                </c:pt>
                <c:pt idx="12">
                  <c:v>78.893795080991083</c:v>
                </c:pt>
                <c:pt idx="13">
                  <c:v>79.018499880293504</c:v>
                </c:pt>
                <c:pt idx="14">
                  <c:v>79.344459805983007</c:v>
                </c:pt>
                <c:pt idx="15">
                  <c:v>79.363059099081099</c:v>
                </c:pt>
                <c:pt idx="16">
                  <c:v>79.717380336616458</c:v>
                </c:pt>
                <c:pt idx="17">
                  <c:v>79.779166955185204</c:v>
                </c:pt>
                <c:pt idx="18">
                  <c:v>79.883456460672605</c:v>
                </c:pt>
                <c:pt idx="19">
                  <c:v>80.029862902130958</c:v>
                </c:pt>
                <c:pt idx="20">
                  <c:v>80.232001962775982</c:v>
                </c:pt>
                <c:pt idx="21">
                  <c:v>80.4984029651214</c:v>
                </c:pt>
                <c:pt idx="22">
                  <c:v>80.594988610478381</c:v>
                </c:pt>
                <c:pt idx="23">
                  <c:v>80.723344357130088</c:v>
                </c:pt>
                <c:pt idx="24">
                  <c:v>80.918307420908107</c:v>
                </c:pt>
                <c:pt idx="25">
                  <c:v>80.979429884097485</c:v>
                </c:pt>
                <c:pt idx="26">
                  <c:v>81.027161617196782</c:v>
                </c:pt>
                <c:pt idx="27">
                  <c:v>81.039640351900601</c:v>
                </c:pt>
                <c:pt idx="28">
                  <c:v>81.362309864121414</c:v>
                </c:pt>
                <c:pt idx="29">
                  <c:v>81.513566083440693</c:v>
                </c:pt>
                <c:pt idx="30">
                  <c:v>81.525882796794292</c:v>
                </c:pt>
                <c:pt idx="31">
                  <c:v>81.555811982763288</c:v>
                </c:pt>
                <c:pt idx="32">
                  <c:v>81.904885829792406</c:v>
                </c:pt>
                <c:pt idx="33">
                  <c:v>81.914110126114295</c:v>
                </c:pt>
                <c:pt idx="34">
                  <c:v>82.029659784821206</c:v>
                </c:pt>
                <c:pt idx="35">
                  <c:v>82.092275855581576</c:v>
                </c:pt>
                <c:pt idx="36">
                  <c:v>82.17234174206996</c:v>
                </c:pt>
                <c:pt idx="37">
                  <c:v>82.202736736908776</c:v>
                </c:pt>
                <c:pt idx="38">
                  <c:v>82.238746466822889</c:v>
                </c:pt>
                <c:pt idx="39">
                  <c:v>82.372559228500279</c:v>
                </c:pt>
                <c:pt idx="40">
                  <c:v>82.455945299905494</c:v>
                </c:pt>
                <c:pt idx="41">
                  <c:v>82.496682821983882</c:v>
                </c:pt>
                <c:pt idx="42">
                  <c:v>82.545561225396895</c:v>
                </c:pt>
                <c:pt idx="43">
                  <c:v>82.558590405700301</c:v>
                </c:pt>
                <c:pt idx="44">
                  <c:v>82.558590405700301</c:v>
                </c:pt>
                <c:pt idx="45">
                  <c:v>82.61585687374037</c:v>
                </c:pt>
                <c:pt idx="46">
                  <c:v>82.828174411332881</c:v>
                </c:pt>
                <c:pt idx="47">
                  <c:v>82.855122905034079</c:v>
                </c:pt>
                <c:pt idx="48">
                  <c:v>82.867929610442346</c:v>
                </c:pt>
                <c:pt idx="49">
                  <c:v>82.896338925485168</c:v>
                </c:pt>
                <c:pt idx="50">
                  <c:v>83.010675408965994</c:v>
                </c:pt>
                <c:pt idx="51">
                  <c:v>83.067699197901007</c:v>
                </c:pt>
                <c:pt idx="52">
                  <c:v>83.105956406972481</c:v>
                </c:pt>
                <c:pt idx="53">
                  <c:v>83.108705127721819</c:v>
                </c:pt>
                <c:pt idx="54">
                  <c:v>83.144592823491578</c:v>
                </c:pt>
                <c:pt idx="55">
                  <c:v>83.203284968360649</c:v>
                </c:pt>
                <c:pt idx="56">
                  <c:v>83.242205874883183</c:v>
                </c:pt>
                <c:pt idx="57">
                  <c:v>83.262821629272608</c:v>
                </c:pt>
                <c:pt idx="58">
                  <c:v>83.262821629272608</c:v>
                </c:pt>
                <c:pt idx="59">
                  <c:v>83.462401899849681</c:v>
                </c:pt>
                <c:pt idx="60">
                  <c:v>83.522790342721976</c:v>
                </c:pt>
                <c:pt idx="61">
                  <c:v>83.538297837149358</c:v>
                </c:pt>
                <c:pt idx="62">
                  <c:v>83.573442842538952</c:v>
                </c:pt>
                <c:pt idx="63">
                  <c:v>83.602809281810707</c:v>
                </c:pt>
                <c:pt idx="64">
                  <c:v>83.768233632385801</c:v>
                </c:pt>
                <c:pt idx="65">
                  <c:v>83.901703199344794</c:v>
                </c:pt>
                <c:pt idx="66">
                  <c:v>83.919138880443583</c:v>
                </c:pt>
                <c:pt idx="67">
                  <c:v>83.990040024023202</c:v>
                </c:pt>
                <c:pt idx="68">
                  <c:v>83.996771915666258</c:v>
                </c:pt>
                <c:pt idx="69">
                  <c:v>84.035176936835541</c:v>
                </c:pt>
                <c:pt idx="70">
                  <c:v>84.065660919226701</c:v>
                </c:pt>
                <c:pt idx="71">
                  <c:v>84.065660919226701</c:v>
                </c:pt>
                <c:pt idx="72">
                  <c:v>84.067173452953298</c:v>
                </c:pt>
                <c:pt idx="73">
                  <c:v>84.109263269280319</c:v>
                </c:pt>
                <c:pt idx="74">
                  <c:v>84.165679542265678</c:v>
                </c:pt>
                <c:pt idx="75">
                  <c:v>84.220992736368558</c:v>
                </c:pt>
                <c:pt idx="76">
                  <c:v>84.383572404222448</c:v>
                </c:pt>
                <c:pt idx="77">
                  <c:v>84.465854207852701</c:v>
                </c:pt>
                <c:pt idx="78">
                  <c:v>84.510158694668306</c:v>
                </c:pt>
                <c:pt idx="79">
                  <c:v>84.525259651100797</c:v>
                </c:pt>
                <c:pt idx="80">
                  <c:v>84.59350604146978</c:v>
                </c:pt>
                <c:pt idx="81">
                  <c:v>84.604034848658358</c:v>
                </c:pt>
                <c:pt idx="82">
                  <c:v>84.616925388082095</c:v>
                </c:pt>
                <c:pt idx="83">
                  <c:v>84.668542419026593</c:v>
                </c:pt>
                <c:pt idx="84">
                  <c:v>84.688818433731456</c:v>
                </c:pt>
                <c:pt idx="85">
                  <c:v>84.725402320054329</c:v>
                </c:pt>
                <c:pt idx="86">
                  <c:v>84.727642523750248</c:v>
                </c:pt>
                <c:pt idx="87">
                  <c:v>84.769430514795289</c:v>
                </c:pt>
                <c:pt idx="88">
                  <c:v>84.771818492277205</c:v>
                </c:pt>
                <c:pt idx="89">
                  <c:v>84.794369394050193</c:v>
                </c:pt>
                <c:pt idx="90">
                  <c:v>84.795556505020301</c:v>
                </c:pt>
                <c:pt idx="91">
                  <c:v>84.809077672907179</c:v>
                </c:pt>
                <c:pt idx="92">
                  <c:v>84.871350041664158</c:v>
                </c:pt>
                <c:pt idx="93">
                  <c:v>84.958994074225899</c:v>
                </c:pt>
                <c:pt idx="94">
                  <c:v>85.011080344376197</c:v>
                </c:pt>
                <c:pt idx="95">
                  <c:v>85.062187398071558</c:v>
                </c:pt>
                <c:pt idx="96">
                  <c:v>85.066595106728315</c:v>
                </c:pt>
                <c:pt idx="97">
                  <c:v>85.112771711217079</c:v>
                </c:pt>
                <c:pt idx="98">
                  <c:v>85.166605294031982</c:v>
                </c:pt>
                <c:pt idx="99">
                  <c:v>85.189355721720858</c:v>
                </c:pt>
                <c:pt idx="100">
                  <c:v>85.219730786719282</c:v>
                </c:pt>
                <c:pt idx="101">
                  <c:v>85.258310500084477</c:v>
                </c:pt>
                <c:pt idx="102">
                  <c:v>85.269523061927259</c:v>
                </c:pt>
                <c:pt idx="103">
                  <c:v>85.280690864930506</c:v>
                </c:pt>
                <c:pt idx="104">
                  <c:v>85.30778236490228</c:v>
                </c:pt>
                <c:pt idx="105">
                  <c:v>85.425316830218478</c:v>
                </c:pt>
                <c:pt idx="106">
                  <c:v>85.435465363709298</c:v>
                </c:pt>
                <c:pt idx="107">
                  <c:v>85.440258250860097</c:v>
                </c:pt>
                <c:pt idx="108">
                  <c:v>85.494233033237535</c:v>
                </c:pt>
                <c:pt idx="109">
                  <c:v>85.511769305378408</c:v>
                </c:pt>
                <c:pt idx="110">
                  <c:v>85.514402585824982</c:v>
                </c:pt>
                <c:pt idx="111">
                  <c:v>85.514750343808998</c:v>
                </c:pt>
                <c:pt idx="112">
                  <c:v>85.537092019994219</c:v>
                </c:pt>
                <c:pt idx="113">
                  <c:v>85.591144430877449</c:v>
                </c:pt>
                <c:pt idx="114">
                  <c:v>85.624306795451275</c:v>
                </c:pt>
                <c:pt idx="115">
                  <c:v>85.636600368351779</c:v>
                </c:pt>
                <c:pt idx="116">
                  <c:v>85.652375942017855</c:v>
                </c:pt>
                <c:pt idx="117">
                  <c:v>85.806085930932682</c:v>
                </c:pt>
                <c:pt idx="118">
                  <c:v>85.875627589307697</c:v>
                </c:pt>
                <c:pt idx="119">
                  <c:v>85.884851090712601</c:v>
                </c:pt>
                <c:pt idx="120">
                  <c:v>85.906358483009981</c:v>
                </c:pt>
                <c:pt idx="121">
                  <c:v>86.03480224063388</c:v>
                </c:pt>
                <c:pt idx="122">
                  <c:v>86.045775984030598</c:v>
                </c:pt>
                <c:pt idx="123">
                  <c:v>86.076968064950549</c:v>
                </c:pt>
                <c:pt idx="124">
                  <c:v>86.077553937248993</c:v>
                </c:pt>
                <c:pt idx="125">
                  <c:v>86.090202537722249</c:v>
                </c:pt>
                <c:pt idx="126">
                  <c:v>86.101458043954068</c:v>
                </c:pt>
                <c:pt idx="127">
                  <c:v>86.143635136854314</c:v>
                </c:pt>
                <c:pt idx="128">
                  <c:v>86.179620724925599</c:v>
                </c:pt>
                <c:pt idx="129">
                  <c:v>86.193125981406396</c:v>
                </c:pt>
                <c:pt idx="130">
                  <c:v>86.225704378072678</c:v>
                </c:pt>
                <c:pt idx="131">
                  <c:v>86.231626030239994</c:v>
                </c:pt>
                <c:pt idx="132">
                  <c:v>86.246359694193231</c:v>
                </c:pt>
                <c:pt idx="133">
                  <c:v>86.329439610865919</c:v>
                </c:pt>
                <c:pt idx="134">
                  <c:v>86.360477542409456</c:v>
                </c:pt>
                <c:pt idx="135">
                  <c:v>86.438509828903705</c:v>
                </c:pt>
                <c:pt idx="136">
                  <c:v>86.441341241510827</c:v>
                </c:pt>
                <c:pt idx="137">
                  <c:v>86.490132442857202</c:v>
                </c:pt>
                <c:pt idx="138">
                  <c:v>86.495170279823682</c:v>
                </c:pt>
                <c:pt idx="139">
                  <c:v>86.501087514150214</c:v>
                </c:pt>
                <c:pt idx="140">
                  <c:v>86.52357833768302</c:v>
                </c:pt>
                <c:pt idx="141">
                  <c:v>86.545410039325006</c:v>
                </c:pt>
                <c:pt idx="142">
                  <c:v>86.570326672497458</c:v>
                </c:pt>
                <c:pt idx="143">
                  <c:v>86.603494225644098</c:v>
                </c:pt>
                <c:pt idx="144">
                  <c:v>86.727594652191002</c:v>
                </c:pt>
                <c:pt idx="145">
                  <c:v>86.803537539952188</c:v>
                </c:pt>
                <c:pt idx="146">
                  <c:v>86.836630807343781</c:v>
                </c:pt>
                <c:pt idx="147">
                  <c:v>86.896869235234604</c:v>
                </c:pt>
                <c:pt idx="148">
                  <c:v>86.963634805371385</c:v>
                </c:pt>
                <c:pt idx="149">
                  <c:v>86.978582144472867</c:v>
                </c:pt>
                <c:pt idx="150">
                  <c:v>87.004206733947626</c:v>
                </c:pt>
                <c:pt idx="151">
                  <c:v>87.037941675732597</c:v>
                </c:pt>
                <c:pt idx="152">
                  <c:v>87.040104136350848</c:v>
                </c:pt>
                <c:pt idx="153">
                  <c:v>87.062238832291456</c:v>
                </c:pt>
                <c:pt idx="154">
                  <c:v>87.110471552382776</c:v>
                </c:pt>
                <c:pt idx="155">
                  <c:v>87.154856207261048</c:v>
                </c:pt>
                <c:pt idx="156">
                  <c:v>87.202416080883282</c:v>
                </c:pt>
                <c:pt idx="157">
                  <c:v>87.232655506808698</c:v>
                </c:pt>
                <c:pt idx="158">
                  <c:v>87.326724380711681</c:v>
                </c:pt>
                <c:pt idx="159">
                  <c:v>87.344035258613701</c:v>
                </c:pt>
                <c:pt idx="160">
                  <c:v>87.344216810449282</c:v>
                </c:pt>
                <c:pt idx="161">
                  <c:v>87.393358245787198</c:v>
                </c:pt>
                <c:pt idx="162">
                  <c:v>87.448618598382694</c:v>
                </c:pt>
                <c:pt idx="163">
                  <c:v>87.450065877262006</c:v>
                </c:pt>
                <c:pt idx="164">
                  <c:v>87.46422644808591</c:v>
                </c:pt>
                <c:pt idx="165">
                  <c:v>87.5098677915704</c:v>
                </c:pt>
                <c:pt idx="166">
                  <c:v>87.528620514724366</c:v>
                </c:pt>
                <c:pt idx="167">
                  <c:v>87.546481648395527</c:v>
                </c:pt>
                <c:pt idx="168">
                  <c:v>87.580806258026058</c:v>
                </c:pt>
                <c:pt idx="169">
                  <c:v>87.634684916948601</c:v>
                </c:pt>
                <c:pt idx="170">
                  <c:v>87.716416974863705</c:v>
                </c:pt>
                <c:pt idx="171">
                  <c:v>87.718482662768679</c:v>
                </c:pt>
                <c:pt idx="172">
                  <c:v>87.725975261655549</c:v>
                </c:pt>
                <c:pt idx="173">
                  <c:v>87.791349617470203</c:v>
                </c:pt>
                <c:pt idx="174">
                  <c:v>87.831723623220896</c:v>
                </c:pt>
                <c:pt idx="175">
                  <c:v>87.839523333347415</c:v>
                </c:pt>
                <c:pt idx="176">
                  <c:v>87.882008470256366</c:v>
                </c:pt>
                <c:pt idx="177">
                  <c:v>87.932750222594379</c:v>
                </c:pt>
                <c:pt idx="178">
                  <c:v>87.939904364746127</c:v>
                </c:pt>
                <c:pt idx="179">
                  <c:v>87.955647230045983</c:v>
                </c:pt>
                <c:pt idx="180">
                  <c:v>87.963345946461189</c:v>
                </c:pt>
                <c:pt idx="181">
                  <c:v>87.966979665833207</c:v>
                </c:pt>
                <c:pt idx="182">
                  <c:v>87.968856780740296</c:v>
                </c:pt>
                <c:pt idx="183">
                  <c:v>88.016131021694079</c:v>
                </c:pt>
                <c:pt idx="184">
                  <c:v>88.034603393006094</c:v>
                </c:pt>
                <c:pt idx="185">
                  <c:v>88.063431042767888</c:v>
                </c:pt>
                <c:pt idx="186">
                  <c:v>88.078987139401121</c:v>
                </c:pt>
                <c:pt idx="187">
                  <c:v>88.095679816561244</c:v>
                </c:pt>
                <c:pt idx="188">
                  <c:v>88.152630332708753</c:v>
                </c:pt>
                <c:pt idx="189">
                  <c:v>88.176791230465071</c:v>
                </c:pt>
                <c:pt idx="190">
                  <c:v>88.209307189756714</c:v>
                </c:pt>
                <c:pt idx="191">
                  <c:v>88.211450881045607</c:v>
                </c:pt>
                <c:pt idx="192">
                  <c:v>88.26715271449028</c:v>
                </c:pt>
                <c:pt idx="193">
                  <c:v>88.285000952250826</c:v>
                </c:pt>
                <c:pt idx="194">
                  <c:v>88.317647899740294</c:v>
                </c:pt>
                <c:pt idx="195">
                  <c:v>88.332507885201878</c:v>
                </c:pt>
                <c:pt idx="196">
                  <c:v>88.360991512702626</c:v>
                </c:pt>
                <c:pt idx="197">
                  <c:v>88.449768073900003</c:v>
                </c:pt>
                <c:pt idx="198">
                  <c:v>88.4898884898885</c:v>
                </c:pt>
                <c:pt idx="199">
                  <c:v>88.553625221805234</c:v>
                </c:pt>
                <c:pt idx="200">
                  <c:v>88.631375759687799</c:v>
                </c:pt>
                <c:pt idx="201">
                  <c:v>88.671499064713899</c:v>
                </c:pt>
                <c:pt idx="202">
                  <c:v>88.682404873018797</c:v>
                </c:pt>
                <c:pt idx="203">
                  <c:v>88.686162159692458</c:v>
                </c:pt>
                <c:pt idx="204">
                  <c:v>88.720280180209798</c:v>
                </c:pt>
                <c:pt idx="205">
                  <c:v>88.723173626273706</c:v>
                </c:pt>
                <c:pt idx="206">
                  <c:v>88.723413734048805</c:v>
                </c:pt>
                <c:pt idx="207">
                  <c:v>88.76965062103784</c:v>
                </c:pt>
                <c:pt idx="208">
                  <c:v>88.77062129869168</c:v>
                </c:pt>
                <c:pt idx="209">
                  <c:v>88.800383409419481</c:v>
                </c:pt>
                <c:pt idx="210">
                  <c:v>88.859534906237883</c:v>
                </c:pt>
                <c:pt idx="211">
                  <c:v>88.868559787016196</c:v>
                </c:pt>
                <c:pt idx="212">
                  <c:v>88.915355447898094</c:v>
                </c:pt>
                <c:pt idx="213">
                  <c:v>88.988788235098994</c:v>
                </c:pt>
                <c:pt idx="214">
                  <c:v>88.996490998604202</c:v>
                </c:pt>
                <c:pt idx="215">
                  <c:v>89.005105629432293</c:v>
                </c:pt>
                <c:pt idx="216">
                  <c:v>89.005105629432293</c:v>
                </c:pt>
                <c:pt idx="217">
                  <c:v>89.028387323288754</c:v>
                </c:pt>
                <c:pt idx="218">
                  <c:v>89.076897940274378</c:v>
                </c:pt>
                <c:pt idx="219">
                  <c:v>89.096434234163482</c:v>
                </c:pt>
                <c:pt idx="220">
                  <c:v>89.137382028261655</c:v>
                </c:pt>
                <c:pt idx="221">
                  <c:v>89.314779847004814</c:v>
                </c:pt>
                <c:pt idx="222">
                  <c:v>89.319065907094</c:v>
                </c:pt>
                <c:pt idx="223">
                  <c:v>89.333257034481278</c:v>
                </c:pt>
                <c:pt idx="224">
                  <c:v>89.341372683256779</c:v>
                </c:pt>
                <c:pt idx="225">
                  <c:v>89.37221553837368</c:v>
                </c:pt>
                <c:pt idx="226">
                  <c:v>89.399012145166282</c:v>
                </c:pt>
                <c:pt idx="227">
                  <c:v>89.39907524723148</c:v>
                </c:pt>
                <c:pt idx="228">
                  <c:v>89.443643908307919</c:v>
                </c:pt>
                <c:pt idx="229">
                  <c:v>89.4457903958874</c:v>
                </c:pt>
                <c:pt idx="230">
                  <c:v>89.495182611448399</c:v>
                </c:pt>
                <c:pt idx="231">
                  <c:v>89.514754867367827</c:v>
                </c:pt>
                <c:pt idx="232">
                  <c:v>89.525483592923777</c:v>
                </c:pt>
                <c:pt idx="233">
                  <c:v>89.558723345404559</c:v>
                </c:pt>
                <c:pt idx="234">
                  <c:v>89.563168962405499</c:v>
                </c:pt>
                <c:pt idx="235">
                  <c:v>89.581100974393394</c:v>
                </c:pt>
                <c:pt idx="236">
                  <c:v>89.589375043459029</c:v>
                </c:pt>
                <c:pt idx="237">
                  <c:v>89.595100549122506</c:v>
                </c:pt>
                <c:pt idx="238">
                  <c:v>89.61558352008268</c:v>
                </c:pt>
                <c:pt idx="239">
                  <c:v>89.620424589226204</c:v>
                </c:pt>
                <c:pt idx="240">
                  <c:v>89.732022355704558</c:v>
                </c:pt>
                <c:pt idx="241">
                  <c:v>89.770196960870905</c:v>
                </c:pt>
                <c:pt idx="242">
                  <c:v>89.830242434894714</c:v>
                </c:pt>
                <c:pt idx="243">
                  <c:v>89.911318417233403</c:v>
                </c:pt>
                <c:pt idx="244">
                  <c:v>89.916874931531098</c:v>
                </c:pt>
                <c:pt idx="245">
                  <c:v>89.955761344201278</c:v>
                </c:pt>
                <c:pt idx="246">
                  <c:v>89.9930643584634</c:v>
                </c:pt>
                <c:pt idx="247">
                  <c:v>90.033689904323097</c:v>
                </c:pt>
                <c:pt idx="248">
                  <c:v>90.033689904323097</c:v>
                </c:pt>
                <c:pt idx="249">
                  <c:v>90.058431741102382</c:v>
                </c:pt>
                <c:pt idx="250">
                  <c:v>90.064682102918098</c:v>
                </c:pt>
                <c:pt idx="251">
                  <c:v>90.105928540951666</c:v>
                </c:pt>
                <c:pt idx="252">
                  <c:v>90.141023417872347</c:v>
                </c:pt>
                <c:pt idx="253">
                  <c:v>90.145185778536799</c:v>
                </c:pt>
                <c:pt idx="254">
                  <c:v>90.191422595198702</c:v>
                </c:pt>
                <c:pt idx="255">
                  <c:v>90.231462006679749</c:v>
                </c:pt>
                <c:pt idx="256">
                  <c:v>90.250057556455474</c:v>
                </c:pt>
                <c:pt idx="257">
                  <c:v>90.261271168697107</c:v>
                </c:pt>
                <c:pt idx="258">
                  <c:v>90.304207172549667</c:v>
                </c:pt>
                <c:pt idx="259">
                  <c:v>90.316730503202479</c:v>
                </c:pt>
                <c:pt idx="260">
                  <c:v>90.323787361155567</c:v>
                </c:pt>
                <c:pt idx="261">
                  <c:v>90.423551175765581</c:v>
                </c:pt>
                <c:pt idx="262">
                  <c:v>90.480805645709694</c:v>
                </c:pt>
                <c:pt idx="263">
                  <c:v>90.50109109858947</c:v>
                </c:pt>
                <c:pt idx="264">
                  <c:v>90.509164140849094</c:v>
                </c:pt>
                <c:pt idx="265">
                  <c:v>90.554082108547988</c:v>
                </c:pt>
                <c:pt idx="266">
                  <c:v>90.570715164769226</c:v>
                </c:pt>
                <c:pt idx="267">
                  <c:v>90.62096232415854</c:v>
                </c:pt>
                <c:pt idx="268">
                  <c:v>90.633485519046488</c:v>
                </c:pt>
                <c:pt idx="269">
                  <c:v>90.675658501257658</c:v>
                </c:pt>
                <c:pt idx="270">
                  <c:v>90.692078493353094</c:v>
                </c:pt>
                <c:pt idx="271">
                  <c:v>90.706420542056478</c:v>
                </c:pt>
                <c:pt idx="272">
                  <c:v>90.727933445391315</c:v>
                </c:pt>
                <c:pt idx="273">
                  <c:v>90.752149356950667</c:v>
                </c:pt>
                <c:pt idx="274">
                  <c:v>90.756565340651079</c:v>
                </c:pt>
                <c:pt idx="275">
                  <c:v>90.778969151644858</c:v>
                </c:pt>
                <c:pt idx="276">
                  <c:v>90.795085650494258</c:v>
                </c:pt>
                <c:pt idx="277">
                  <c:v>90.807628133066288</c:v>
                </c:pt>
                <c:pt idx="278">
                  <c:v>90.865630635877594</c:v>
                </c:pt>
                <c:pt idx="279">
                  <c:v>90.945199210536401</c:v>
                </c:pt>
                <c:pt idx="280">
                  <c:v>90.969405640193116</c:v>
                </c:pt>
                <c:pt idx="281">
                  <c:v>91.068762390028667</c:v>
                </c:pt>
                <c:pt idx="282">
                  <c:v>91.097520137478298</c:v>
                </c:pt>
                <c:pt idx="283">
                  <c:v>91.100804674999381</c:v>
                </c:pt>
                <c:pt idx="284">
                  <c:v>91.115199175199379</c:v>
                </c:pt>
                <c:pt idx="285">
                  <c:v>91.126735386998476</c:v>
                </c:pt>
                <c:pt idx="286">
                  <c:v>91.132099119824076</c:v>
                </c:pt>
                <c:pt idx="287">
                  <c:v>91.156312517327478</c:v>
                </c:pt>
                <c:pt idx="288">
                  <c:v>91.188147209190888</c:v>
                </c:pt>
                <c:pt idx="289">
                  <c:v>91.190427610114583</c:v>
                </c:pt>
                <c:pt idx="290">
                  <c:v>91.204130555043307</c:v>
                </c:pt>
                <c:pt idx="291">
                  <c:v>91.210739901088402</c:v>
                </c:pt>
                <c:pt idx="292">
                  <c:v>91.219646167578304</c:v>
                </c:pt>
                <c:pt idx="293">
                  <c:v>91.25345828469078</c:v>
                </c:pt>
                <c:pt idx="294">
                  <c:v>91.290692943266606</c:v>
                </c:pt>
                <c:pt idx="295">
                  <c:v>91.319678933912982</c:v>
                </c:pt>
                <c:pt idx="296">
                  <c:v>91.342250899615394</c:v>
                </c:pt>
                <c:pt idx="297">
                  <c:v>91.357313906884059</c:v>
                </c:pt>
                <c:pt idx="298">
                  <c:v>91.364329805907815</c:v>
                </c:pt>
                <c:pt idx="299">
                  <c:v>91.376112815328597</c:v>
                </c:pt>
                <c:pt idx="300">
                  <c:v>91.391895869772895</c:v>
                </c:pt>
                <c:pt idx="301">
                  <c:v>91.401288494891503</c:v>
                </c:pt>
                <c:pt idx="302">
                  <c:v>91.426665606918931</c:v>
                </c:pt>
                <c:pt idx="303">
                  <c:v>91.534444988946447</c:v>
                </c:pt>
                <c:pt idx="304">
                  <c:v>91.537090965209146</c:v>
                </c:pt>
                <c:pt idx="305">
                  <c:v>91.541480867262393</c:v>
                </c:pt>
                <c:pt idx="306">
                  <c:v>91.542885888499725</c:v>
                </c:pt>
                <c:pt idx="307">
                  <c:v>91.565649453843207</c:v>
                </c:pt>
                <c:pt idx="308">
                  <c:v>91.614908879197699</c:v>
                </c:pt>
                <c:pt idx="309">
                  <c:v>91.749282694239596</c:v>
                </c:pt>
                <c:pt idx="310">
                  <c:v>91.749282694239596</c:v>
                </c:pt>
                <c:pt idx="311">
                  <c:v>91.820306010449556</c:v>
                </c:pt>
                <c:pt idx="312">
                  <c:v>91.847563086763685</c:v>
                </c:pt>
                <c:pt idx="313">
                  <c:v>91.9154638809012</c:v>
                </c:pt>
                <c:pt idx="314">
                  <c:v>91.917967839664399</c:v>
                </c:pt>
                <c:pt idx="315">
                  <c:v>91.939844118425199</c:v>
                </c:pt>
                <c:pt idx="316">
                  <c:v>91.957829243692927</c:v>
                </c:pt>
                <c:pt idx="317">
                  <c:v>91.995269241680447</c:v>
                </c:pt>
                <c:pt idx="318">
                  <c:v>91.998301226649289</c:v>
                </c:pt>
                <c:pt idx="319">
                  <c:v>92.002032937183671</c:v>
                </c:pt>
                <c:pt idx="320">
                  <c:v>92.085142136955156</c:v>
                </c:pt>
                <c:pt idx="321">
                  <c:v>92.136147310193294</c:v>
                </c:pt>
                <c:pt idx="322">
                  <c:v>92.141339478991583</c:v>
                </c:pt>
                <c:pt idx="323">
                  <c:v>92.168631882414175</c:v>
                </c:pt>
                <c:pt idx="324">
                  <c:v>92.171702231425044</c:v>
                </c:pt>
                <c:pt idx="325">
                  <c:v>92.178751214342284</c:v>
                </c:pt>
                <c:pt idx="326">
                  <c:v>92.188353030042649</c:v>
                </c:pt>
                <c:pt idx="327">
                  <c:v>92.217049285599785</c:v>
                </c:pt>
                <c:pt idx="328">
                  <c:v>92.227864518381779</c:v>
                </c:pt>
                <c:pt idx="329">
                  <c:v>92.228347207218619</c:v>
                </c:pt>
                <c:pt idx="330">
                  <c:v>92.232641584363904</c:v>
                </c:pt>
                <c:pt idx="331">
                  <c:v>92.249710004012996</c:v>
                </c:pt>
                <c:pt idx="332">
                  <c:v>92.253148024814678</c:v>
                </c:pt>
                <c:pt idx="333">
                  <c:v>92.25868772960338</c:v>
                </c:pt>
                <c:pt idx="334">
                  <c:v>92.288350024276482</c:v>
                </c:pt>
                <c:pt idx="335">
                  <c:v>92.2927044460791</c:v>
                </c:pt>
                <c:pt idx="336">
                  <c:v>92.299270576230981</c:v>
                </c:pt>
                <c:pt idx="337">
                  <c:v>92.308634366724078</c:v>
                </c:pt>
                <c:pt idx="338">
                  <c:v>92.320460285998095</c:v>
                </c:pt>
                <c:pt idx="339">
                  <c:v>92.337181867679249</c:v>
                </c:pt>
                <c:pt idx="340">
                  <c:v>92.362758110489168</c:v>
                </c:pt>
                <c:pt idx="341">
                  <c:v>92.363530155682867</c:v>
                </c:pt>
                <c:pt idx="342">
                  <c:v>92.383085479265304</c:v>
                </c:pt>
                <c:pt idx="343">
                  <c:v>92.38381715121298</c:v>
                </c:pt>
                <c:pt idx="344">
                  <c:v>92.384045307603458</c:v>
                </c:pt>
                <c:pt idx="345">
                  <c:v>92.394610219308646</c:v>
                </c:pt>
                <c:pt idx="346">
                  <c:v>92.471194415397946</c:v>
                </c:pt>
                <c:pt idx="347">
                  <c:v>92.503330567338779</c:v>
                </c:pt>
                <c:pt idx="348">
                  <c:v>92.539889619621249</c:v>
                </c:pt>
                <c:pt idx="349">
                  <c:v>92.640715784076306</c:v>
                </c:pt>
                <c:pt idx="350">
                  <c:v>92.652169481898994</c:v>
                </c:pt>
                <c:pt idx="351">
                  <c:v>92.724650114968981</c:v>
                </c:pt>
                <c:pt idx="352">
                  <c:v>92.737064713364902</c:v>
                </c:pt>
                <c:pt idx="353">
                  <c:v>92.775038984380558</c:v>
                </c:pt>
                <c:pt idx="354">
                  <c:v>92.792636622853479</c:v>
                </c:pt>
                <c:pt idx="355">
                  <c:v>92.805673047146001</c:v>
                </c:pt>
                <c:pt idx="356">
                  <c:v>92.828246200416189</c:v>
                </c:pt>
                <c:pt idx="357">
                  <c:v>92.839608253499478</c:v>
                </c:pt>
                <c:pt idx="358">
                  <c:v>92.842316073082614</c:v>
                </c:pt>
                <c:pt idx="359">
                  <c:v>92.863628109678601</c:v>
                </c:pt>
                <c:pt idx="360">
                  <c:v>92.867094906360293</c:v>
                </c:pt>
                <c:pt idx="361">
                  <c:v>92.876129802590455</c:v>
                </c:pt>
                <c:pt idx="362">
                  <c:v>92.884055838971719</c:v>
                </c:pt>
                <c:pt idx="363">
                  <c:v>92.911451631769793</c:v>
                </c:pt>
                <c:pt idx="364">
                  <c:v>92.95339636703568</c:v>
                </c:pt>
                <c:pt idx="365">
                  <c:v>92.959112409916315</c:v>
                </c:pt>
                <c:pt idx="366">
                  <c:v>92.982115643786301</c:v>
                </c:pt>
                <c:pt idx="367">
                  <c:v>93.005349816640944</c:v>
                </c:pt>
                <c:pt idx="368">
                  <c:v>93.025873547799193</c:v>
                </c:pt>
                <c:pt idx="369">
                  <c:v>93.0886050408199</c:v>
                </c:pt>
                <c:pt idx="370">
                  <c:v>93.092504603632904</c:v>
                </c:pt>
                <c:pt idx="371">
                  <c:v>93.107105403747596</c:v>
                </c:pt>
                <c:pt idx="372">
                  <c:v>93.143792930901014</c:v>
                </c:pt>
                <c:pt idx="373">
                  <c:v>93.145457741818902</c:v>
                </c:pt>
                <c:pt idx="374">
                  <c:v>93.148837995820699</c:v>
                </c:pt>
                <c:pt idx="375">
                  <c:v>93.160532434855099</c:v>
                </c:pt>
                <c:pt idx="376">
                  <c:v>93.170736514123689</c:v>
                </c:pt>
                <c:pt idx="377">
                  <c:v>93.222926110797758</c:v>
                </c:pt>
                <c:pt idx="378">
                  <c:v>93.244759840192827</c:v>
                </c:pt>
                <c:pt idx="379">
                  <c:v>93.261160863397819</c:v>
                </c:pt>
                <c:pt idx="380">
                  <c:v>93.276985662940902</c:v>
                </c:pt>
                <c:pt idx="381">
                  <c:v>93.29421966857673</c:v>
                </c:pt>
                <c:pt idx="382">
                  <c:v>93.300264302224349</c:v>
                </c:pt>
                <c:pt idx="383">
                  <c:v>93.30798673281268</c:v>
                </c:pt>
                <c:pt idx="384">
                  <c:v>93.3232993658862</c:v>
                </c:pt>
                <c:pt idx="385">
                  <c:v>93.33082283897788</c:v>
                </c:pt>
                <c:pt idx="386">
                  <c:v>93.353473129142699</c:v>
                </c:pt>
                <c:pt idx="387">
                  <c:v>93.37285826138104</c:v>
                </c:pt>
                <c:pt idx="388">
                  <c:v>93.414511325432997</c:v>
                </c:pt>
                <c:pt idx="389">
                  <c:v>93.44366356835215</c:v>
                </c:pt>
                <c:pt idx="390">
                  <c:v>93.509667098767096</c:v>
                </c:pt>
                <c:pt idx="391">
                  <c:v>93.575286625959379</c:v>
                </c:pt>
                <c:pt idx="392">
                  <c:v>93.589740309959041</c:v>
                </c:pt>
                <c:pt idx="393">
                  <c:v>93.613191997937804</c:v>
                </c:pt>
                <c:pt idx="394">
                  <c:v>93.614382637360649</c:v>
                </c:pt>
                <c:pt idx="395">
                  <c:v>93.656059074153418</c:v>
                </c:pt>
                <c:pt idx="396">
                  <c:v>93.662071335090829</c:v>
                </c:pt>
                <c:pt idx="397">
                  <c:v>93.670441442610567</c:v>
                </c:pt>
                <c:pt idx="398">
                  <c:v>93.739130434782581</c:v>
                </c:pt>
                <c:pt idx="399">
                  <c:v>93.772965487836004</c:v>
                </c:pt>
                <c:pt idx="400">
                  <c:v>93.797183446984306</c:v>
                </c:pt>
                <c:pt idx="401">
                  <c:v>93.827419476668879</c:v>
                </c:pt>
                <c:pt idx="402">
                  <c:v>93.852360819897058</c:v>
                </c:pt>
                <c:pt idx="403">
                  <c:v>93.868767804870359</c:v>
                </c:pt>
                <c:pt idx="404">
                  <c:v>93.87523362699848</c:v>
                </c:pt>
                <c:pt idx="405">
                  <c:v>93.906901083479582</c:v>
                </c:pt>
                <c:pt idx="406">
                  <c:v>93.914697994898447</c:v>
                </c:pt>
                <c:pt idx="407">
                  <c:v>94.009638479054288</c:v>
                </c:pt>
                <c:pt idx="408">
                  <c:v>94.033680834001558</c:v>
                </c:pt>
                <c:pt idx="409">
                  <c:v>94.060126084991694</c:v>
                </c:pt>
                <c:pt idx="410">
                  <c:v>94.071822701189348</c:v>
                </c:pt>
                <c:pt idx="411">
                  <c:v>94.092355077818098</c:v>
                </c:pt>
                <c:pt idx="412">
                  <c:v>94.214471619210997</c:v>
                </c:pt>
                <c:pt idx="413">
                  <c:v>94.219706905788101</c:v>
                </c:pt>
                <c:pt idx="414">
                  <c:v>94.246695811404678</c:v>
                </c:pt>
                <c:pt idx="415">
                  <c:v>94.280169347944394</c:v>
                </c:pt>
                <c:pt idx="416">
                  <c:v>94.302917440237493</c:v>
                </c:pt>
                <c:pt idx="417">
                  <c:v>94.307941262979881</c:v>
                </c:pt>
                <c:pt idx="418">
                  <c:v>94.393322580307284</c:v>
                </c:pt>
                <c:pt idx="419">
                  <c:v>94.411384217335097</c:v>
                </c:pt>
                <c:pt idx="420">
                  <c:v>94.421702511584371</c:v>
                </c:pt>
                <c:pt idx="421">
                  <c:v>94.494951785523185</c:v>
                </c:pt>
                <c:pt idx="422">
                  <c:v>94.499851096285582</c:v>
                </c:pt>
                <c:pt idx="423">
                  <c:v>94.517955506877527</c:v>
                </c:pt>
                <c:pt idx="424">
                  <c:v>94.535363680733695</c:v>
                </c:pt>
                <c:pt idx="425">
                  <c:v>94.584903143255303</c:v>
                </c:pt>
                <c:pt idx="426">
                  <c:v>94.606830120054454</c:v>
                </c:pt>
                <c:pt idx="427">
                  <c:v>94.608605575827482</c:v>
                </c:pt>
                <c:pt idx="428">
                  <c:v>94.611932222918583</c:v>
                </c:pt>
                <c:pt idx="429">
                  <c:v>94.639911638339981</c:v>
                </c:pt>
                <c:pt idx="430">
                  <c:v>94.70567428663098</c:v>
                </c:pt>
                <c:pt idx="431">
                  <c:v>94.716462937262904</c:v>
                </c:pt>
                <c:pt idx="432">
                  <c:v>94.769429656187796</c:v>
                </c:pt>
                <c:pt idx="433">
                  <c:v>94.77634188637208</c:v>
                </c:pt>
                <c:pt idx="434">
                  <c:v>94.796118466228904</c:v>
                </c:pt>
                <c:pt idx="435">
                  <c:v>94.84345513975768</c:v>
                </c:pt>
                <c:pt idx="436">
                  <c:v>94.845234245034007</c:v>
                </c:pt>
                <c:pt idx="437">
                  <c:v>94.8483350699114</c:v>
                </c:pt>
                <c:pt idx="438">
                  <c:v>94.858627517559114</c:v>
                </c:pt>
                <c:pt idx="439">
                  <c:v>94.874177253349714</c:v>
                </c:pt>
                <c:pt idx="440">
                  <c:v>94.90757736056338</c:v>
                </c:pt>
                <c:pt idx="441">
                  <c:v>94.960898168393001</c:v>
                </c:pt>
                <c:pt idx="442">
                  <c:v>95.000532121772679</c:v>
                </c:pt>
                <c:pt idx="443">
                  <c:v>95.0074691757154</c:v>
                </c:pt>
                <c:pt idx="444">
                  <c:v>95.024354777305305</c:v>
                </c:pt>
                <c:pt idx="445">
                  <c:v>95.055780417115159</c:v>
                </c:pt>
                <c:pt idx="446">
                  <c:v>95.084039407357494</c:v>
                </c:pt>
                <c:pt idx="447">
                  <c:v>95.135670322755814</c:v>
                </c:pt>
                <c:pt idx="448">
                  <c:v>95.2440248742205</c:v>
                </c:pt>
                <c:pt idx="449">
                  <c:v>95.244891709358527</c:v>
                </c:pt>
                <c:pt idx="450">
                  <c:v>95.246032122136285</c:v>
                </c:pt>
                <c:pt idx="451">
                  <c:v>95.266318263599658</c:v>
                </c:pt>
                <c:pt idx="452">
                  <c:v>95.387458934548278</c:v>
                </c:pt>
                <c:pt idx="453">
                  <c:v>95.389904828342196</c:v>
                </c:pt>
                <c:pt idx="454">
                  <c:v>95.41358121795318</c:v>
                </c:pt>
                <c:pt idx="455">
                  <c:v>95.489839347279599</c:v>
                </c:pt>
                <c:pt idx="456">
                  <c:v>95.496291822706979</c:v>
                </c:pt>
                <c:pt idx="457">
                  <c:v>95.496291822706979</c:v>
                </c:pt>
                <c:pt idx="458">
                  <c:v>95.498145730358502</c:v>
                </c:pt>
                <c:pt idx="459">
                  <c:v>95.511084188599298</c:v>
                </c:pt>
                <c:pt idx="460">
                  <c:v>95.5759633891427</c:v>
                </c:pt>
                <c:pt idx="461">
                  <c:v>95.57617563506038</c:v>
                </c:pt>
                <c:pt idx="462">
                  <c:v>95.583020720610506</c:v>
                </c:pt>
                <c:pt idx="463">
                  <c:v>95.6051296110614</c:v>
                </c:pt>
                <c:pt idx="464">
                  <c:v>95.69889455774117</c:v>
                </c:pt>
                <c:pt idx="465">
                  <c:v>95.719435464613895</c:v>
                </c:pt>
                <c:pt idx="466">
                  <c:v>95.814939078227127</c:v>
                </c:pt>
                <c:pt idx="467">
                  <c:v>95.816618526359719</c:v>
                </c:pt>
                <c:pt idx="468">
                  <c:v>95.8675925855499</c:v>
                </c:pt>
                <c:pt idx="469">
                  <c:v>95.873036603963314</c:v>
                </c:pt>
                <c:pt idx="470">
                  <c:v>95.924233052293602</c:v>
                </c:pt>
                <c:pt idx="471">
                  <c:v>95.940509779541927</c:v>
                </c:pt>
                <c:pt idx="472">
                  <c:v>95.979636935559014</c:v>
                </c:pt>
                <c:pt idx="473">
                  <c:v>95.995193345573085</c:v>
                </c:pt>
                <c:pt idx="474">
                  <c:v>96.006717621095106</c:v>
                </c:pt>
                <c:pt idx="475">
                  <c:v>96.018351020968581</c:v>
                </c:pt>
                <c:pt idx="476">
                  <c:v>96.106298786450878</c:v>
                </c:pt>
                <c:pt idx="477">
                  <c:v>96.275159647562901</c:v>
                </c:pt>
                <c:pt idx="478">
                  <c:v>96.294966456028803</c:v>
                </c:pt>
                <c:pt idx="479">
                  <c:v>96.38507901177897</c:v>
                </c:pt>
                <c:pt idx="480">
                  <c:v>96.476186879178201</c:v>
                </c:pt>
                <c:pt idx="481">
                  <c:v>96.550670915912093</c:v>
                </c:pt>
                <c:pt idx="482">
                  <c:v>96.608321180667858</c:v>
                </c:pt>
                <c:pt idx="483">
                  <c:v>96.622827103068644</c:v>
                </c:pt>
                <c:pt idx="484">
                  <c:v>96.697051162375502</c:v>
                </c:pt>
                <c:pt idx="485">
                  <c:v>96.745758089153782</c:v>
                </c:pt>
                <c:pt idx="486">
                  <c:v>96.788674366276581</c:v>
                </c:pt>
                <c:pt idx="487">
                  <c:v>96.821177073751429</c:v>
                </c:pt>
                <c:pt idx="488">
                  <c:v>96.829644566919001</c:v>
                </c:pt>
                <c:pt idx="489">
                  <c:v>96.832868007628775</c:v>
                </c:pt>
                <c:pt idx="490">
                  <c:v>96.868330921324088</c:v>
                </c:pt>
                <c:pt idx="491">
                  <c:v>96.905057448115997</c:v>
                </c:pt>
                <c:pt idx="492">
                  <c:v>96.908667774875326</c:v>
                </c:pt>
                <c:pt idx="493">
                  <c:v>96.921136317871088</c:v>
                </c:pt>
                <c:pt idx="494">
                  <c:v>96.933982184375694</c:v>
                </c:pt>
                <c:pt idx="495">
                  <c:v>96.937609034347432</c:v>
                </c:pt>
                <c:pt idx="496">
                  <c:v>96.9998638570802</c:v>
                </c:pt>
                <c:pt idx="497">
                  <c:v>97.002003400571198</c:v>
                </c:pt>
                <c:pt idx="498">
                  <c:v>97.025561755818799</c:v>
                </c:pt>
                <c:pt idx="499">
                  <c:v>97.027963317241898</c:v>
                </c:pt>
                <c:pt idx="500">
                  <c:v>97.035913670701305</c:v>
                </c:pt>
                <c:pt idx="501">
                  <c:v>97.035913670701305</c:v>
                </c:pt>
                <c:pt idx="502">
                  <c:v>97.070075404004058</c:v>
                </c:pt>
                <c:pt idx="503">
                  <c:v>97.075976417452992</c:v>
                </c:pt>
                <c:pt idx="504">
                  <c:v>97.109909450133799</c:v>
                </c:pt>
                <c:pt idx="505">
                  <c:v>97.114029119736898</c:v>
                </c:pt>
                <c:pt idx="506">
                  <c:v>97.118619632600101</c:v>
                </c:pt>
                <c:pt idx="507">
                  <c:v>97.153314340017005</c:v>
                </c:pt>
                <c:pt idx="508">
                  <c:v>97.158728506401459</c:v>
                </c:pt>
                <c:pt idx="509">
                  <c:v>97.22996050856338</c:v>
                </c:pt>
                <c:pt idx="510">
                  <c:v>97.235246069589778</c:v>
                </c:pt>
                <c:pt idx="511">
                  <c:v>97.235473542617882</c:v>
                </c:pt>
                <c:pt idx="512">
                  <c:v>97.307136709237426</c:v>
                </c:pt>
                <c:pt idx="513">
                  <c:v>97.323332286301067</c:v>
                </c:pt>
                <c:pt idx="514">
                  <c:v>97.357649746288004</c:v>
                </c:pt>
                <c:pt idx="515">
                  <c:v>97.369563408934496</c:v>
                </c:pt>
                <c:pt idx="516">
                  <c:v>97.394456620607585</c:v>
                </c:pt>
                <c:pt idx="517">
                  <c:v>97.411383316570749</c:v>
                </c:pt>
                <c:pt idx="518">
                  <c:v>97.417292818876206</c:v>
                </c:pt>
                <c:pt idx="519">
                  <c:v>97.425825497671298</c:v>
                </c:pt>
                <c:pt idx="520">
                  <c:v>97.43998217568064</c:v>
                </c:pt>
                <c:pt idx="521">
                  <c:v>97.441489000053096</c:v>
                </c:pt>
                <c:pt idx="522">
                  <c:v>97.444321577300585</c:v>
                </c:pt>
                <c:pt idx="523">
                  <c:v>97.444321577300585</c:v>
                </c:pt>
                <c:pt idx="524">
                  <c:v>97.521661252333004</c:v>
                </c:pt>
                <c:pt idx="525">
                  <c:v>97.522155635493178</c:v>
                </c:pt>
                <c:pt idx="526">
                  <c:v>97.551658274005902</c:v>
                </c:pt>
                <c:pt idx="527">
                  <c:v>97.554172366749626</c:v>
                </c:pt>
                <c:pt idx="528">
                  <c:v>97.579201430217907</c:v>
                </c:pt>
                <c:pt idx="529">
                  <c:v>97.624913306998778</c:v>
                </c:pt>
                <c:pt idx="530">
                  <c:v>97.632654059970406</c:v>
                </c:pt>
                <c:pt idx="531">
                  <c:v>97.647901595305996</c:v>
                </c:pt>
                <c:pt idx="532">
                  <c:v>97.657872251316689</c:v>
                </c:pt>
                <c:pt idx="533">
                  <c:v>97.725996694239683</c:v>
                </c:pt>
                <c:pt idx="534">
                  <c:v>97.743393579583582</c:v>
                </c:pt>
                <c:pt idx="535">
                  <c:v>97.764685496447797</c:v>
                </c:pt>
                <c:pt idx="536">
                  <c:v>97.772930432678379</c:v>
                </c:pt>
                <c:pt idx="537">
                  <c:v>97.8195637811897</c:v>
                </c:pt>
                <c:pt idx="538">
                  <c:v>97.901302445832627</c:v>
                </c:pt>
                <c:pt idx="539">
                  <c:v>97.918875063538849</c:v>
                </c:pt>
                <c:pt idx="540">
                  <c:v>98.012302111282594</c:v>
                </c:pt>
                <c:pt idx="541">
                  <c:v>98.075492763881556</c:v>
                </c:pt>
                <c:pt idx="542">
                  <c:v>98.076290099310285</c:v>
                </c:pt>
                <c:pt idx="543">
                  <c:v>98.105316013129155</c:v>
                </c:pt>
                <c:pt idx="544">
                  <c:v>98.130674095711498</c:v>
                </c:pt>
                <c:pt idx="545">
                  <c:v>98.153462351735655</c:v>
                </c:pt>
                <c:pt idx="546">
                  <c:v>98.160930753493176</c:v>
                </c:pt>
                <c:pt idx="547">
                  <c:v>98.170004796584152</c:v>
                </c:pt>
                <c:pt idx="548">
                  <c:v>98.234023447851214</c:v>
                </c:pt>
                <c:pt idx="549">
                  <c:v>98.255391978787699</c:v>
                </c:pt>
                <c:pt idx="550">
                  <c:v>98.264709129042927</c:v>
                </c:pt>
                <c:pt idx="551">
                  <c:v>98.271403706205902</c:v>
                </c:pt>
                <c:pt idx="552">
                  <c:v>98.290330675395793</c:v>
                </c:pt>
                <c:pt idx="553">
                  <c:v>98.296900819100003</c:v>
                </c:pt>
                <c:pt idx="554">
                  <c:v>98.317261813901283</c:v>
                </c:pt>
                <c:pt idx="555">
                  <c:v>98.330573186358578</c:v>
                </c:pt>
                <c:pt idx="556">
                  <c:v>98.336830814710368</c:v>
                </c:pt>
                <c:pt idx="557">
                  <c:v>98.405391438752858</c:v>
                </c:pt>
                <c:pt idx="558">
                  <c:v>98.503354550146199</c:v>
                </c:pt>
                <c:pt idx="559">
                  <c:v>98.509915225753403</c:v>
                </c:pt>
                <c:pt idx="560">
                  <c:v>98.534398086859667</c:v>
                </c:pt>
                <c:pt idx="561">
                  <c:v>98.565663789140729</c:v>
                </c:pt>
                <c:pt idx="562">
                  <c:v>98.566917072935482</c:v>
                </c:pt>
                <c:pt idx="563">
                  <c:v>98.587786972521243</c:v>
                </c:pt>
                <c:pt idx="564">
                  <c:v>98.589438485863198</c:v>
                </c:pt>
                <c:pt idx="565">
                  <c:v>98.624796624195099</c:v>
                </c:pt>
                <c:pt idx="566">
                  <c:v>98.643679083982903</c:v>
                </c:pt>
                <c:pt idx="567">
                  <c:v>98.727900954484426</c:v>
                </c:pt>
                <c:pt idx="568">
                  <c:v>98.740094042509583</c:v>
                </c:pt>
                <c:pt idx="569">
                  <c:v>98.749868819816399</c:v>
                </c:pt>
                <c:pt idx="570">
                  <c:v>98.751024312829614</c:v>
                </c:pt>
                <c:pt idx="571">
                  <c:v>98.868007819302889</c:v>
                </c:pt>
                <c:pt idx="572">
                  <c:v>98.869731550998978</c:v>
                </c:pt>
                <c:pt idx="573">
                  <c:v>98.890197301360502</c:v>
                </c:pt>
                <c:pt idx="574">
                  <c:v>98.891182432588778</c:v>
                </c:pt>
                <c:pt idx="575">
                  <c:v>98.893336350517558</c:v>
                </c:pt>
                <c:pt idx="576">
                  <c:v>98.971591633571748</c:v>
                </c:pt>
                <c:pt idx="577">
                  <c:v>98.9893166267628</c:v>
                </c:pt>
                <c:pt idx="578">
                  <c:v>98.997013992666595</c:v>
                </c:pt>
                <c:pt idx="579">
                  <c:v>99.043638361371407</c:v>
                </c:pt>
                <c:pt idx="580">
                  <c:v>99.063562434708103</c:v>
                </c:pt>
                <c:pt idx="581">
                  <c:v>99.078638395733577</c:v>
                </c:pt>
                <c:pt idx="582">
                  <c:v>99.107016772085188</c:v>
                </c:pt>
                <c:pt idx="583">
                  <c:v>99.151959996992005</c:v>
                </c:pt>
                <c:pt idx="584">
                  <c:v>99.157484325587959</c:v>
                </c:pt>
                <c:pt idx="585">
                  <c:v>99.159744817937977</c:v>
                </c:pt>
                <c:pt idx="586">
                  <c:v>99.257974677963304</c:v>
                </c:pt>
                <c:pt idx="587">
                  <c:v>99.288005595619978</c:v>
                </c:pt>
                <c:pt idx="588">
                  <c:v>99.311633687471485</c:v>
                </c:pt>
                <c:pt idx="589">
                  <c:v>99.343928600838126</c:v>
                </c:pt>
                <c:pt idx="590">
                  <c:v>99.36542550291658</c:v>
                </c:pt>
                <c:pt idx="591">
                  <c:v>99.393701254410985</c:v>
                </c:pt>
                <c:pt idx="592">
                  <c:v>99.404552576681468</c:v>
                </c:pt>
                <c:pt idx="593">
                  <c:v>99.433594739338716</c:v>
                </c:pt>
                <c:pt idx="594">
                  <c:v>99.437847260050106</c:v>
                </c:pt>
                <c:pt idx="595">
                  <c:v>99.519362102698167</c:v>
                </c:pt>
                <c:pt idx="596">
                  <c:v>99.537106211120403</c:v>
                </c:pt>
                <c:pt idx="597">
                  <c:v>99.684413042634489</c:v>
                </c:pt>
                <c:pt idx="598">
                  <c:v>99.70529197668624</c:v>
                </c:pt>
                <c:pt idx="599">
                  <c:v>99.758907104632215</c:v>
                </c:pt>
                <c:pt idx="600">
                  <c:v>99.767307769996094</c:v>
                </c:pt>
                <c:pt idx="601">
                  <c:v>99.826155159288589</c:v>
                </c:pt>
                <c:pt idx="602">
                  <c:v>99.883892618063726</c:v>
                </c:pt>
                <c:pt idx="603">
                  <c:v>99.898398642382958</c:v>
                </c:pt>
                <c:pt idx="604">
                  <c:v>99.918808153843941</c:v>
                </c:pt>
                <c:pt idx="605">
                  <c:v>100.01634182384301</c:v>
                </c:pt>
                <c:pt idx="606">
                  <c:v>100.04049882338177</c:v>
                </c:pt>
                <c:pt idx="607">
                  <c:v>100.04416453128118</c:v>
                </c:pt>
                <c:pt idx="608">
                  <c:v>100.12540615329063</c:v>
                </c:pt>
                <c:pt idx="609">
                  <c:v>100.136060071533</c:v>
                </c:pt>
                <c:pt idx="610">
                  <c:v>100.16028030757001</c:v>
                </c:pt>
                <c:pt idx="611">
                  <c:v>100.22296332628898</c:v>
                </c:pt>
                <c:pt idx="612">
                  <c:v>100.22881239400469</c:v>
                </c:pt>
                <c:pt idx="613">
                  <c:v>100.301755281498</c:v>
                </c:pt>
                <c:pt idx="614">
                  <c:v>100.31628725110502</c:v>
                </c:pt>
                <c:pt idx="615">
                  <c:v>100.32521877719795</c:v>
                </c:pt>
                <c:pt idx="616">
                  <c:v>100.33875313914901</c:v>
                </c:pt>
                <c:pt idx="617">
                  <c:v>100.34089348086118</c:v>
                </c:pt>
                <c:pt idx="618">
                  <c:v>100.39375765206201</c:v>
                </c:pt>
                <c:pt idx="619">
                  <c:v>100.44563198133928</c:v>
                </c:pt>
                <c:pt idx="620">
                  <c:v>100.534575514322</c:v>
                </c:pt>
                <c:pt idx="621">
                  <c:v>100.63928144474718</c:v>
                </c:pt>
                <c:pt idx="622">
                  <c:v>100.674679409883</c:v>
                </c:pt>
                <c:pt idx="623">
                  <c:v>100.68689056633895</c:v>
                </c:pt>
                <c:pt idx="624">
                  <c:v>100.73920529304819</c:v>
                </c:pt>
                <c:pt idx="625">
                  <c:v>100.774006739792</c:v>
                </c:pt>
                <c:pt idx="626">
                  <c:v>100.838135682576</c:v>
                </c:pt>
                <c:pt idx="627">
                  <c:v>100.86926601351</c:v>
                </c:pt>
                <c:pt idx="628">
                  <c:v>100.87450783408664</c:v>
                </c:pt>
                <c:pt idx="629">
                  <c:v>100.87844089647355</c:v>
                </c:pt>
                <c:pt idx="630">
                  <c:v>100.88568139313701</c:v>
                </c:pt>
                <c:pt idx="631">
                  <c:v>100.92110930234318</c:v>
                </c:pt>
                <c:pt idx="632">
                  <c:v>100.92505260103</c:v>
                </c:pt>
                <c:pt idx="633">
                  <c:v>101.01369154127325</c:v>
                </c:pt>
                <c:pt idx="634">
                  <c:v>101.039879741799</c:v>
                </c:pt>
                <c:pt idx="635">
                  <c:v>101.04380072398</c:v>
                </c:pt>
                <c:pt idx="636">
                  <c:v>101.10163525975898</c:v>
                </c:pt>
                <c:pt idx="637">
                  <c:v>101.12494513453964</c:v>
                </c:pt>
                <c:pt idx="638">
                  <c:v>101.188961204232</c:v>
                </c:pt>
                <c:pt idx="639">
                  <c:v>101.251675310297</c:v>
                </c:pt>
                <c:pt idx="640">
                  <c:v>101.292717505868</c:v>
                </c:pt>
                <c:pt idx="641">
                  <c:v>101.30567251626769</c:v>
                </c:pt>
                <c:pt idx="642">
                  <c:v>101.4115908111102</c:v>
                </c:pt>
                <c:pt idx="643">
                  <c:v>101.418681435723</c:v>
                </c:pt>
                <c:pt idx="644">
                  <c:v>101.42010546702218</c:v>
                </c:pt>
                <c:pt idx="645">
                  <c:v>101.47717225375968</c:v>
                </c:pt>
                <c:pt idx="646">
                  <c:v>101.56994988190228</c:v>
                </c:pt>
                <c:pt idx="647">
                  <c:v>101.62296284575869</c:v>
                </c:pt>
                <c:pt idx="648">
                  <c:v>101.6581051907438</c:v>
                </c:pt>
                <c:pt idx="649">
                  <c:v>101.661241226363</c:v>
                </c:pt>
                <c:pt idx="650">
                  <c:v>101.67145498094818</c:v>
                </c:pt>
                <c:pt idx="651">
                  <c:v>101.67146060290401</c:v>
                </c:pt>
                <c:pt idx="652">
                  <c:v>101.67469468031237</c:v>
                </c:pt>
                <c:pt idx="653">
                  <c:v>101.73318405788</c:v>
                </c:pt>
                <c:pt idx="654">
                  <c:v>101.73661894936234</c:v>
                </c:pt>
                <c:pt idx="655">
                  <c:v>101.78690403291698</c:v>
                </c:pt>
                <c:pt idx="656">
                  <c:v>101.79330268921534</c:v>
                </c:pt>
                <c:pt idx="657">
                  <c:v>101.79330268921534</c:v>
                </c:pt>
                <c:pt idx="658">
                  <c:v>101.81608283127098</c:v>
                </c:pt>
                <c:pt idx="659">
                  <c:v>101.86233891830872</c:v>
                </c:pt>
                <c:pt idx="660">
                  <c:v>101.93849014698377</c:v>
                </c:pt>
                <c:pt idx="661">
                  <c:v>102.00270364094519</c:v>
                </c:pt>
                <c:pt idx="662">
                  <c:v>102.01468708667502</c:v>
                </c:pt>
                <c:pt idx="663">
                  <c:v>102.02449834360881</c:v>
                </c:pt>
                <c:pt idx="664">
                  <c:v>102.041737789769</c:v>
                </c:pt>
                <c:pt idx="665">
                  <c:v>102.05046135739381</c:v>
                </c:pt>
                <c:pt idx="666">
                  <c:v>102.074992154245</c:v>
                </c:pt>
                <c:pt idx="667">
                  <c:v>102.100802614332</c:v>
                </c:pt>
                <c:pt idx="668">
                  <c:v>102.14736117188798</c:v>
                </c:pt>
                <c:pt idx="669">
                  <c:v>102.14752534072719</c:v>
                </c:pt>
                <c:pt idx="670">
                  <c:v>102.18379913025569</c:v>
                </c:pt>
                <c:pt idx="671">
                  <c:v>102.31299559015298</c:v>
                </c:pt>
                <c:pt idx="672">
                  <c:v>102.32206680987098</c:v>
                </c:pt>
                <c:pt idx="673">
                  <c:v>102.344319725459</c:v>
                </c:pt>
                <c:pt idx="674">
                  <c:v>102.39125431735</c:v>
                </c:pt>
                <c:pt idx="675">
                  <c:v>102.394192039324</c:v>
                </c:pt>
                <c:pt idx="676">
                  <c:v>102.41841401383</c:v>
                </c:pt>
                <c:pt idx="677">
                  <c:v>102.42889181810781</c:v>
                </c:pt>
                <c:pt idx="678">
                  <c:v>102.43523982237302</c:v>
                </c:pt>
                <c:pt idx="679">
                  <c:v>102.43899421534232</c:v>
                </c:pt>
                <c:pt idx="680">
                  <c:v>102.45498626456202</c:v>
                </c:pt>
                <c:pt idx="681">
                  <c:v>102.46587533090882</c:v>
                </c:pt>
                <c:pt idx="682">
                  <c:v>102.48888058575398</c:v>
                </c:pt>
                <c:pt idx="683">
                  <c:v>102.556569333331</c:v>
                </c:pt>
                <c:pt idx="684">
                  <c:v>102.56936031804</c:v>
                </c:pt>
                <c:pt idx="685">
                  <c:v>102.59156844927931</c:v>
                </c:pt>
                <c:pt idx="686">
                  <c:v>102.59223478794902</c:v>
                </c:pt>
                <c:pt idx="687">
                  <c:v>102.63495764971402</c:v>
                </c:pt>
                <c:pt idx="688">
                  <c:v>102.68080195206068</c:v>
                </c:pt>
                <c:pt idx="689">
                  <c:v>102.77781756205172</c:v>
                </c:pt>
                <c:pt idx="690">
                  <c:v>102.80511414518098</c:v>
                </c:pt>
                <c:pt idx="691">
                  <c:v>102.833212843616</c:v>
                </c:pt>
                <c:pt idx="692">
                  <c:v>102.85684817748252</c:v>
                </c:pt>
                <c:pt idx="693">
                  <c:v>102.87409207250363</c:v>
                </c:pt>
                <c:pt idx="694">
                  <c:v>102.89180435267095</c:v>
                </c:pt>
                <c:pt idx="695">
                  <c:v>102.90162651126418</c:v>
                </c:pt>
                <c:pt idx="696">
                  <c:v>102.92500784547981</c:v>
                </c:pt>
                <c:pt idx="697">
                  <c:v>102.957668371434</c:v>
                </c:pt>
                <c:pt idx="698">
                  <c:v>103.02290240108677</c:v>
                </c:pt>
                <c:pt idx="699">
                  <c:v>103.03595462069202</c:v>
                </c:pt>
                <c:pt idx="700">
                  <c:v>103.13538276758358</c:v>
                </c:pt>
                <c:pt idx="701">
                  <c:v>103.16823512043968</c:v>
                </c:pt>
                <c:pt idx="702">
                  <c:v>103.2205034634472</c:v>
                </c:pt>
                <c:pt idx="703">
                  <c:v>103.30841246191802</c:v>
                </c:pt>
                <c:pt idx="704">
                  <c:v>103.30841246191802</c:v>
                </c:pt>
                <c:pt idx="705">
                  <c:v>103.36480546094533</c:v>
                </c:pt>
                <c:pt idx="706">
                  <c:v>103.41048245365381</c:v>
                </c:pt>
                <c:pt idx="707">
                  <c:v>103.45600972712712</c:v>
                </c:pt>
                <c:pt idx="708">
                  <c:v>103.49546696086222</c:v>
                </c:pt>
                <c:pt idx="709">
                  <c:v>103.53427135359468</c:v>
                </c:pt>
                <c:pt idx="710">
                  <c:v>103.62147170702964</c:v>
                </c:pt>
                <c:pt idx="711">
                  <c:v>103.67057217972763</c:v>
                </c:pt>
                <c:pt idx="712">
                  <c:v>103.684182951747</c:v>
                </c:pt>
                <c:pt idx="713">
                  <c:v>103.73599380955298</c:v>
                </c:pt>
                <c:pt idx="714">
                  <c:v>103.74566609339519</c:v>
                </c:pt>
                <c:pt idx="715">
                  <c:v>103.783162574822</c:v>
                </c:pt>
                <c:pt idx="716">
                  <c:v>103.85407612648255</c:v>
                </c:pt>
                <c:pt idx="717">
                  <c:v>103.90282826334818</c:v>
                </c:pt>
                <c:pt idx="718">
                  <c:v>103.91369794280018</c:v>
                </c:pt>
                <c:pt idx="719">
                  <c:v>103.91892597909028</c:v>
                </c:pt>
                <c:pt idx="720">
                  <c:v>103.919175853711</c:v>
                </c:pt>
                <c:pt idx="721">
                  <c:v>103.924056774804</c:v>
                </c:pt>
                <c:pt idx="722">
                  <c:v>103.92617832082281</c:v>
                </c:pt>
                <c:pt idx="723">
                  <c:v>103.95572195995398</c:v>
                </c:pt>
                <c:pt idx="724">
                  <c:v>103.95705815012595</c:v>
                </c:pt>
                <c:pt idx="725">
                  <c:v>103.959322586562</c:v>
                </c:pt>
                <c:pt idx="726">
                  <c:v>103.99109688470728</c:v>
                </c:pt>
                <c:pt idx="727">
                  <c:v>104.01158993438602</c:v>
                </c:pt>
                <c:pt idx="728">
                  <c:v>104.03742601536018</c:v>
                </c:pt>
                <c:pt idx="729">
                  <c:v>104.04117982772398</c:v>
                </c:pt>
                <c:pt idx="730">
                  <c:v>104.06267087016472</c:v>
                </c:pt>
                <c:pt idx="731">
                  <c:v>104.08627113811477</c:v>
                </c:pt>
                <c:pt idx="732">
                  <c:v>104.161301086298</c:v>
                </c:pt>
                <c:pt idx="733">
                  <c:v>104.21248150515395</c:v>
                </c:pt>
                <c:pt idx="734">
                  <c:v>104.27629890786601</c:v>
                </c:pt>
                <c:pt idx="735">
                  <c:v>104.291953337439</c:v>
                </c:pt>
                <c:pt idx="736">
                  <c:v>104.38996538244598</c:v>
                </c:pt>
                <c:pt idx="737">
                  <c:v>104.41383348220533</c:v>
                </c:pt>
                <c:pt idx="738">
                  <c:v>104.50966703035698</c:v>
                </c:pt>
                <c:pt idx="739">
                  <c:v>104.54099944781923</c:v>
                </c:pt>
                <c:pt idx="740">
                  <c:v>104.56966998819837</c:v>
                </c:pt>
                <c:pt idx="741">
                  <c:v>104.57919060421219</c:v>
                </c:pt>
                <c:pt idx="742">
                  <c:v>104.635249279394</c:v>
                </c:pt>
                <c:pt idx="743">
                  <c:v>104.67747873773448</c:v>
                </c:pt>
                <c:pt idx="744">
                  <c:v>104.67830787727263</c:v>
                </c:pt>
                <c:pt idx="745">
                  <c:v>104.68040027665664</c:v>
                </c:pt>
                <c:pt idx="746">
                  <c:v>104.68818347899898</c:v>
                </c:pt>
                <c:pt idx="747">
                  <c:v>104.70451494239919</c:v>
                </c:pt>
                <c:pt idx="748">
                  <c:v>104.734380848779</c:v>
                </c:pt>
                <c:pt idx="749">
                  <c:v>104.75227914425</c:v>
                </c:pt>
                <c:pt idx="750">
                  <c:v>104.75395463806602</c:v>
                </c:pt>
                <c:pt idx="751">
                  <c:v>104.779025959504</c:v>
                </c:pt>
                <c:pt idx="752">
                  <c:v>104.81288109322782</c:v>
                </c:pt>
                <c:pt idx="753">
                  <c:v>104.83545295907</c:v>
                </c:pt>
                <c:pt idx="754">
                  <c:v>104.85550107922882</c:v>
                </c:pt>
                <c:pt idx="755">
                  <c:v>104.87038745225658</c:v>
                </c:pt>
                <c:pt idx="756">
                  <c:v>104.99287321336898</c:v>
                </c:pt>
                <c:pt idx="757">
                  <c:v>105.01466583595302</c:v>
                </c:pt>
                <c:pt idx="758">
                  <c:v>105.045733845852</c:v>
                </c:pt>
                <c:pt idx="759">
                  <c:v>105.05721999101037</c:v>
                </c:pt>
                <c:pt idx="760">
                  <c:v>105.07918919937718</c:v>
                </c:pt>
                <c:pt idx="761">
                  <c:v>105.158962005913</c:v>
                </c:pt>
                <c:pt idx="762">
                  <c:v>105.19065276708901</c:v>
                </c:pt>
                <c:pt idx="763">
                  <c:v>105.20912712987018</c:v>
                </c:pt>
                <c:pt idx="764">
                  <c:v>105.23530115317369</c:v>
                </c:pt>
                <c:pt idx="765">
                  <c:v>105.31677830079269</c:v>
                </c:pt>
                <c:pt idx="766">
                  <c:v>105.42359168222202</c:v>
                </c:pt>
                <c:pt idx="767">
                  <c:v>105.45128123707802</c:v>
                </c:pt>
                <c:pt idx="768">
                  <c:v>105.47267831558855</c:v>
                </c:pt>
                <c:pt idx="769">
                  <c:v>105.47930484660469</c:v>
                </c:pt>
                <c:pt idx="770">
                  <c:v>105.50521960584739</c:v>
                </c:pt>
                <c:pt idx="771">
                  <c:v>105.64300326441818</c:v>
                </c:pt>
                <c:pt idx="772">
                  <c:v>105.65034711446845</c:v>
                </c:pt>
                <c:pt idx="773">
                  <c:v>105.68829933797385</c:v>
                </c:pt>
                <c:pt idx="774">
                  <c:v>105.70995998702318</c:v>
                </c:pt>
                <c:pt idx="775">
                  <c:v>105.73121221097399</c:v>
                </c:pt>
                <c:pt idx="776">
                  <c:v>105.79285888120198</c:v>
                </c:pt>
                <c:pt idx="777">
                  <c:v>105.81034835129972</c:v>
                </c:pt>
                <c:pt idx="778">
                  <c:v>105.91852462620031</c:v>
                </c:pt>
                <c:pt idx="779">
                  <c:v>105.94225412005719</c:v>
                </c:pt>
                <c:pt idx="780">
                  <c:v>105.98026554060522</c:v>
                </c:pt>
                <c:pt idx="781">
                  <c:v>106.06561507836518</c:v>
                </c:pt>
                <c:pt idx="782">
                  <c:v>106.11775340131132</c:v>
                </c:pt>
                <c:pt idx="783">
                  <c:v>106.12317911099665</c:v>
                </c:pt>
                <c:pt idx="784">
                  <c:v>106.140648379052</c:v>
                </c:pt>
                <c:pt idx="785">
                  <c:v>106.16475390077218</c:v>
                </c:pt>
                <c:pt idx="786">
                  <c:v>106.26898866829002</c:v>
                </c:pt>
                <c:pt idx="787">
                  <c:v>106.275923133327</c:v>
                </c:pt>
                <c:pt idx="788">
                  <c:v>106.275923133327</c:v>
                </c:pt>
                <c:pt idx="789">
                  <c:v>106.30534830957569</c:v>
                </c:pt>
                <c:pt idx="790">
                  <c:v>106.33021565167402</c:v>
                </c:pt>
                <c:pt idx="791">
                  <c:v>106.34961175274202</c:v>
                </c:pt>
                <c:pt idx="792">
                  <c:v>106.36601863252667</c:v>
                </c:pt>
                <c:pt idx="793">
                  <c:v>106.37530068006895</c:v>
                </c:pt>
                <c:pt idx="794">
                  <c:v>106.45497960359198</c:v>
                </c:pt>
                <c:pt idx="795">
                  <c:v>106.46154244552218</c:v>
                </c:pt>
                <c:pt idx="796">
                  <c:v>106.47676193010901</c:v>
                </c:pt>
                <c:pt idx="797">
                  <c:v>106.50852430984602</c:v>
                </c:pt>
                <c:pt idx="798">
                  <c:v>106.521963966821</c:v>
                </c:pt>
                <c:pt idx="799">
                  <c:v>106.57279263455152</c:v>
                </c:pt>
                <c:pt idx="800">
                  <c:v>106.62310640249464</c:v>
                </c:pt>
                <c:pt idx="801">
                  <c:v>106.64150343676702</c:v>
                </c:pt>
                <c:pt idx="802">
                  <c:v>106.64869318015</c:v>
                </c:pt>
                <c:pt idx="803">
                  <c:v>106.72668371990719</c:v>
                </c:pt>
                <c:pt idx="804">
                  <c:v>106.77570801666758</c:v>
                </c:pt>
                <c:pt idx="805">
                  <c:v>106.77660506374302</c:v>
                </c:pt>
                <c:pt idx="806">
                  <c:v>106.85545432159581</c:v>
                </c:pt>
                <c:pt idx="807">
                  <c:v>106.90381795101402</c:v>
                </c:pt>
                <c:pt idx="808">
                  <c:v>106.92276116850201</c:v>
                </c:pt>
                <c:pt idx="809">
                  <c:v>106.93232074896299</c:v>
                </c:pt>
                <c:pt idx="810">
                  <c:v>106.95301582312</c:v>
                </c:pt>
                <c:pt idx="811">
                  <c:v>106.97530652196301</c:v>
                </c:pt>
                <c:pt idx="812">
                  <c:v>107.08881619972468</c:v>
                </c:pt>
                <c:pt idx="813">
                  <c:v>107.20333037734298</c:v>
                </c:pt>
                <c:pt idx="814">
                  <c:v>107.238873907144</c:v>
                </c:pt>
                <c:pt idx="815">
                  <c:v>107.27776131089281</c:v>
                </c:pt>
                <c:pt idx="816">
                  <c:v>107.278616060044</c:v>
                </c:pt>
                <c:pt idx="817">
                  <c:v>107.289769210363</c:v>
                </c:pt>
                <c:pt idx="818">
                  <c:v>107.29151498132045</c:v>
                </c:pt>
                <c:pt idx="819">
                  <c:v>107.32971813360261</c:v>
                </c:pt>
                <c:pt idx="820">
                  <c:v>107.333923375425</c:v>
                </c:pt>
                <c:pt idx="821">
                  <c:v>107.349962549753</c:v>
                </c:pt>
                <c:pt idx="822">
                  <c:v>107.35725796699198</c:v>
                </c:pt>
                <c:pt idx="823">
                  <c:v>107.37985365903702</c:v>
                </c:pt>
                <c:pt idx="824">
                  <c:v>107.50084186407985</c:v>
                </c:pt>
                <c:pt idx="825">
                  <c:v>107.51398661874002</c:v>
                </c:pt>
                <c:pt idx="826">
                  <c:v>107.59677259635363</c:v>
                </c:pt>
                <c:pt idx="827">
                  <c:v>107.79684875204981</c:v>
                </c:pt>
                <c:pt idx="828">
                  <c:v>107.81629419577519</c:v>
                </c:pt>
                <c:pt idx="829">
                  <c:v>107.82686530728469</c:v>
                </c:pt>
                <c:pt idx="830">
                  <c:v>107.83387371978201</c:v>
                </c:pt>
                <c:pt idx="831">
                  <c:v>107.88437167269365</c:v>
                </c:pt>
                <c:pt idx="832">
                  <c:v>107.90398306386902</c:v>
                </c:pt>
                <c:pt idx="833">
                  <c:v>107.94878703441582</c:v>
                </c:pt>
                <c:pt idx="834">
                  <c:v>107.969728814947</c:v>
                </c:pt>
                <c:pt idx="835">
                  <c:v>107.994587104834</c:v>
                </c:pt>
                <c:pt idx="836">
                  <c:v>108.05484684108085</c:v>
                </c:pt>
                <c:pt idx="837">
                  <c:v>108.11502548964731</c:v>
                </c:pt>
                <c:pt idx="838">
                  <c:v>108.21024375224319</c:v>
                </c:pt>
                <c:pt idx="839">
                  <c:v>108.384763307835</c:v>
                </c:pt>
                <c:pt idx="840">
                  <c:v>108.41447384063602</c:v>
                </c:pt>
                <c:pt idx="841">
                  <c:v>108.43891992725219</c:v>
                </c:pt>
                <c:pt idx="842">
                  <c:v>108.51510473641298</c:v>
                </c:pt>
                <c:pt idx="843">
                  <c:v>108.53252203069881</c:v>
                </c:pt>
                <c:pt idx="844">
                  <c:v>108.61787054601101</c:v>
                </c:pt>
                <c:pt idx="845">
                  <c:v>108.69900570011002</c:v>
                </c:pt>
                <c:pt idx="846">
                  <c:v>108.78709462067918</c:v>
                </c:pt>
                <c:pt idx="847">
                  <c:v>108.799217197282</c:v>
                </c:pt>
                <c:pt idx="848">
                  <c:v>108.87566186606581</c:v>
                </c:pt>
                <c:pt idx="849">
                  <c:v>108.99241039913802</c:v>
                </c:pt>
                <c:pt idx="850">
                  <c:v>109.01932394427931</c:v>
                </c:pt>
                <c:pt idx="851">
                  <c:v>109.021610100901</c:v>
                </c:pt>
                <c:pt idx="852">
                  <c:v>109.05572551784201</c:v>
                </c:pt>
                <c:pt idx="853">
                  <c:v>109.141348717217</c:v>
                </c:pt>
                <c:pt idx="854">
                  <c:v>109.16578769119801</c:v>
                </c:pt>
                <c:pt idx="855">
                  <c:v>109.23143651847001</c:v>
                </c:pt>
                <c:pt idx="856">
                  <c:v>109.25330801697667</c:v>
                </c:pt>
                <c:pt idx="857">
                  <c:v>109.30389921935</c:v>
                </c:pt>
                <c:pt idx="858">
                  <c:v>109.31714484571999</c:v>
                </c:pt>
                <c:pt idx="859">
                  <c:v>109.38772074544202</c:v>
                </c:pt>
                <c:pt idx="860">
                  <c:v>109.49822496325831</c:v>
                </c:pt>
                <c:pt idx="861">
                  <c:v>109.592505886288</c:v>
                </c:pt>
                <c:pt idx="862">
                  <c:v>109.60498333863598</c:v>
                </c:pt>
                <c:pt idx="863">
                  <c:v>109.78015551306098</c:v>
                </c:pt>
                <c:pt idx="864">
                  <c:v>109.851932589922</c:v>
                </c:pt>
                <c:pt idx="865">
                  <c:v>109.88802753396875</c:v>
                </c:pt>
                <c:pt idx="866">
                  <c:v>109.90730139231502</c:v>
                </c:pt>
                <c:pt idx="867">
                  <c:v>109.93052742241719</c:v>
                </c:pt>
                <c:pt idx="868">
                  <c:v>109.957630666689</c:v>
                </c:pt>
                <c:pt idx="869">
                  <c:v>110.022559320645</c:v>
                </c:pt>
                <c:pt idx="870">
                  <c:v>110.07508778007981</c:v>
                </c:pt>
                <c:pt idx="871">
                  <c:v>110.307181761956</c:v>
                </c:pt>
                <c:pt idx="872">
                  <c:v>110.38655394954399</c:v>
                </c:pt>
                <c:pt idx="873">
                  <c:v>110.49703936839919</c:v>
                </c:pt>
                <c:pt idx="874">
                  <c:v>110.50189875471995</c:v>
                </c:pt>
                <c:pt idx="875">
                  <c:v>110.59934072520218</c:v>
                </c:pt>
                <c:pt idx="876">
                  <c:v>110.65205386629381</c:v>
                </c:pt>
                <c:pt idx="877">
                  <c:v>110.732185751926</c:v>
                </c:pt>
                <c:pt idx="878">
                  <c:v>110.777686214046</c:v>
                </c:pt>
                <c:pt idx="879">
                  <c:v>110.80487705609065</c:v>
                </c:pt>
                <c:pt idx="880">
                  <c:v>110.82947694615274</c:v>
                </c:pt>
                <c:pt idx="881">
                  <c:v>110.86250812064581</c:v>
                </c:pt>
                <c:pt idx="882">
                  <c:v>111.00380512366169</c:v>
                </c:pt>
                <c:pt idx="883">
                  <c:v>111.01724970183331</c:v>
                </c:pt>
                <c:pt idx="884">
                  <c:v>111.266906020121</c:v>
                </c:pt>
                <c:pt idx="885">
                  <c:v>111.30814626810202</c:v>
                </c:pt>
                <c:pt idx="886">
                  <c:v>111.41097720688381</c:v>
                </c:pt>
                <c:pt idx="887">
                  <c:v>111.44712525413037</c:v>
                </c:pt>
                <c:pt idx="888">
                  <c:v>111.454987578008</c:v>
                </c:pt>
                <c:pt idx="889">
                  <c:v>111.54196119004899</c:v>
                </c:pt>
                <c:pt idx="890">
                  <c:v>111.54196119004899</c:v>
                </c:pt>
                <c:pt idx="891">
                  <c:v>111.583093904829</c:v>
                </c:pt>
                <c:pt idx="892">
                  <c:v>111.62075382679775</c:v>
                </c:pt>
                <c:pt idx="893">
                  <c:v>111.65514703819869</c:v>
                </c:pt>
                <c:pt idx="894">
                  <c:v>111.68474722115501</c:v>
                </c:pt>
                <c:pt idx="895">
                  <c:v>111.72223297094098</c:v>
                </c:pt>
                <c:pt idx="896">
                  <c:v>111.78706486958212</c:v>
                </c:pt>
                <c:pt idx="897">
                  <c:v>111.82726889564202</c:v>
                </c:pt>
                <c:pt idx="898">
                  <c:v>111.84440231750968</c:v>
                </c:pt>
                <c:pt idx="899">
                  <c:v>111.84930063482901</c:v>
                </c:pt>
                <c:pt idx="900">
                  <c:v>111.86806800019382</c:v>
                </c:pt>
                <c:pt idx="901">
                  <c:v>111.969285552023</c:v>
                </c:pt>
                <c:pt idx="902">
                  <c:v>112.087084522203</c:v>
                </c:pt>
                <c:pt idx="903">
                  <c:v>112.12610869161702</c:v>
                </c:pt>
                <c:pt idx="904">
                  <c:v>112.21737548495818</c:v>
                </c:pt>
                <c:pt idx="905">
                  <c:v>112.245802171835</c:v>
                </c:pt>
                <c:pt idx="906">
                  <c:v>112.39673477400298</c:v>
                </c:pt>
                <c:pt idx="907">
                  <c:v>112.61756311996102</c:v>
                </c:pt>
                <c:pt idx="908">
                  <c:v>112.61834226746365</c:v>
                </c:pt>
                <c:pt idx="909">
                  <c:v>112.65139949941702</c:v>
                </c:pt>
                <c:pt idx="910">
                  <c:v>112.71314234203</c:v>
                </c:pt>
                <c:pt idx="911">
                  <c:v>112.718306373742</c:v>
                </c:pt>
                <c:pt idx="912">
                  <c:v>112.75655320007228</c:v>
                </c:pt>
                <c:pt idx="913">
                  <c:v>112.79723568526542</c:v>
                </c:pt>
                <c:pt idx="914">
                  <c:v>112.97425138776718</c:v>
                </c:pt>
                <c:pt idx="915">
                  <c:v>112.99094064054918</c:v>
                </c:pt>
                <c:pt idx="916">
                  <c:v>113.060700397348</c:v>
                </c:pt>
                <c:pt idx="917">
                  <c:v>113.08713732815598</c:v>
                </c:pt>
                <c:pt idx="918">
                  <c:v>113.24821871039718</c:v>
                </c:pt>
                <c:pt idx="919">
                  <c:v>113.32534442064895</c:v>
                </c:pt>
                <c:pt idx="920">
                  <c:v>113.46258029627</c:v>
                </c:pt>
                <c:pt idx="921">
                  <c:v>113.48423943761318</c:v>
                </c:pt>
                <c:pt idx="922">
                  <c:v>113.49449873765882</c:v>
                </c:pt>
                <c:pt idx="923">
                  <c:v>113.507440456918</c:v>
                </c:pt>
                <c:pt idx="924">
                  <c:v>113.51863263386601</c:v>
                </c:pt>
                <c:pt idx="925">
                  <c:v>113.786962240555</c:v>
                </c:pt>
                <c:pt idx="926">
                  <c:v>113.93341246052</c:v>
                </c:pt>
                <c:pt idx="927">
                  <c:v>114.399501627036</c:v>
                </c:pt>
                <c:pt idx="928">
                  <c:v>114.399957579697</c:v>
                </c:pt>
                <c:pt idx="929">
                  <c:v>114.41867129928498</c:v>
                </c:pt>
                <c:pt idx="930">
                  <c:v>114.60477827536977</c:v>
                </c:pt>
                <c:pt idx="931">
                  <c:v>114.66853891064963</c:v>
                </c:pt>
                <c:pt idx="932">
                  <c:v>114.74140971312002</c:v>
                </c:pt>
                <c:pt idx="933">
                  <c:v>114.94612782201899</c:v>
                </c:pt>
                <c:pt idx="934">
                  <c:v>115.20789654518202</c:v>
                </c:pt>
                <c:pt idx="935">
                  <c:v>115.27829206941</c:v>
                </c:pt>
                <c:pt idx="936">
                  <c:v>115.58063613468865</c:v>
                </c:pt>
                <c:pt idx="937">
                  <c:v>115.685380468343</c:v>
                </c:pt>
                <c:pt idx="938">
                  <c:v>115.776063138849</c:v>
                </c:pt>
                <c:pt idx="939">
                  <c:v>115.80660416724599</c:v>
                </c:pt>
                <c:pt idx="940">
                  <c:v>116.018398444472</c:v>
                </c:pt>
                <c:pt idx="941">
                  <c:v>116.05618783443269</c:v>
                </c:pt>
                <c:pt idx="942">
                  <c:v>116.093379681461</c:v>
                </c:pt>
                <c:pt idx="943">
                  <c:v>116.15544892031798</c:v>
                </c:pt>
                <c:pt idx="944">
                  <c:v>116.26729879576219</c:v>
                </c:pt>
                <c:pt idx="945">
                  <c:v>116.34796262856219</c:v>
                </c:pt>
                <c:pt idx="946">
                  <c:v>116.46580770221998</c:v>
                </c:pt>
                <c:pt idx="947">
                  <c:v>116.671014315718</c:v>
                </c:pt>
                <c:pt idx="948">
                  <c:v>116.73765756841019</c:v>
                </c:pt>
                <c:pt idx="949">
                  <c:v>117.12666992416102</c:v>
                </c:pt>
                <c:pt idx="950">
                  <c:v>117.662753085128</c:v>
                </c:pt>
                <c:pt idx="951">
                  <c:v>118.12667472612375</c:v>
                </c:pt>
                <c:pt idx="952">
                  <c:v>118.64980525441</c:v>
                </c:pt>
                <c:pt idx="953">
                  <c:v>118.91171513750101</c:v>
                </c:pt>
                <c:pt idx="954">
                  <c:v>118.99815560739412</c:v>
                </c:pt>
                <c:pt idx="955">
                  <c:v>119.36055616628474</c:v>
                </c:pt>
                <c:pt idx="956">
                  <c:v>119.94000558801633</c:v>
                </c:pt>
                <c:pt idx="957">
                  <c:v>121.73160304142522</c:v>
                </c:pt>
                <c:pt idx="958">
                  <c:v>122.12866583620077</c:v>
                </c:pt>
                <c:pt idx="959">
                  <c:v>122.49405275883719</c:v>
                </c:pt>
                <c:pt idx="960">
                  <c:v>123.26321090675998</c:v>
                </c:pt>
                <c:pt idx="961">
                  <c:v>123.330482987919</c:v>
                </c:pt>
                <c:pt idx="962">
                  <c:v>125.43676990601519</c:v>
                </c:pt>
                <c:pt idx="963">
                  <c:v>125.61477980968201</c:v>
                </c:pt>
              </c:numCache>
            </c:numRef>
          </c:yVal>
        </c:ser>
        <c:axId val="232420864"/>
        <c:axId val="232427904"/>
      </c:scatterChart>
      <c:valAx>
        <c:axId val="232420864"/>
        <c:scaling>
          <c:orientation val="minMax"/>
          <c:max val="1000"/>
        </c:scaling>
        <c:axPos val="b"/>
        <c:tickLblPos val="nextTo"/>
        <c:crossAx val="232427904"/>
        <c:crosses val="autoZero"/>
        <c:crossBetween val="midCat"/>
      </c:valAx>
      <c:valAx>
        <c:axId val="232427904"/>
        <c:scaling>
          <c:orientation val="minMax"/>
          <c:max val="130"/>
          <c:min val="70"/>
        </c:scaling>
        <c:axPos val="l"/>
        <c:majorGridlines/>
        <c:numFmt formatCode="0.0" sourceLinked="1"/>
        <c:tickLblPos val="nextTo"/>
        <c:crossAx val="232420864"/>
        <c:crosses val="autoZero"/>
        <c:crossBetween val="midCat"/>
      </c:valAx>
    </c:plotArea>
    <c:legend>
      <c:legendPos val="r"/>
      <c:layout>
        <c:manualLayout>
          <c:xMode val="edge"/>
          <c:yMode val="edge"/>
          <c:x val="3.4616172668357051E-2"/>
          <c:y val="0.86434606636137656"/>
          <c:w val="0.92143917979218459"/>
          <c:h val="0.12319276499104065"/>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it-IT"/>
  <c:chart>
    <c:title>
      <c:tx>
        <c:rich>
          <a:bodyPr/>
          <a:lstStyle/>
          <a:p>
            <a:pPr>
              <a:defRPr sz="1000"/>
            </a:pPr>
            <a:r>
              <a:rPr lang="it-IT" sz="1000"/>
              <a:t>Italia</a:t>
            </a:r>
          </a:p>
        </c:rich>
      </c:tx>
    </c:title>
    <c:plotArea>
      <c:layout>
        <c:manualLayout>
          <c:layoutTarget val="inner"/>
          <c:xMode val="edge"/>
          <c:yMode val="edge"/>
          <c:x val="0.52041109449627743"/>
          <c:y val="0.15834760166327971"/>
          <c:w val="0.42151320255699376"/>
          <c:h val="0.80971724703908365"/>
        </c:manualLayout>
      </c:layout>
      <c:barChart>
        <c:barDir val="bar"/>
        <c:grouping val="clustered"/>
        <c:ser>
          <c:idx val="0"/>
          <c:order val="0"/>
          <c:tx>
            <c:strRef>
              <c:f>italia_toscana!$Q$4</c:f>
              <c:strCache>
                <c:ptCount val="1"/>
                <c:pt idx="0">
                  <c:v>OCCUPATI (media 2014-2016)</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italia_toscana!$P$5:$P$8</c:f>
              <c:strCache>
                <c:ptCount val="4"/>
                <c:pt idx="0">
                  <c:v>1. basso livello di automazione/sostituibilità  e basso livello di competenze digitali</c:v>
                </c:pt>
                <c:pt idx="1">
                  <c:v>2. basso livello di automazione/sostituibilità  e alto livello di competenze digitali</c:v>
                </c:pt>
                <c:pt idx="2">
                  <c:v>3. alto livello di automazione/sostituibilità  e alto livello di competenze digitali</c:v>
                </c:pt>
                <c:pt idx="3">
                  <c:v>4. alto livello di automazione/sostituibilità  e basso livello di competenze digitali</c:v>
                </c:pt>
              </c:strCache>
            </c:strRef>
          </c:cat>
          <c:val>
            <c:numRef>
              <c:f>italia_toscana!$Q$5:$Q$8</c:f>
              <c:numCache>
                <c:formatCode>0.0%</c:formatCode>
                <c:ptCount val="4"/>
                <c:pt idx="0">
                  <c:v>0.41151474653794168</c:v>
                </c:pt>
                <c:pt idx="1">
                  <c:v>0.24954295171968999</c:v>
                </c:pt>
                <c:pt idx="2">
                  <c:v>0.12466748624493022</c:v>
                </c:pt>
                <c:pt idx="3">
                  <c:v>0.21427481549744204</c:v>
                </c:pt>
              </c:numCache>
            </c:numRef>
          </c:val>
          <c:extLst xmlns:c16r2="http://schemas.microsoft.com/office/drawing/2015/06/chart">
            <c:ext xmlns:c16="http://schemas.microsoft.com/office/drawing/2014/chart" uri="{C3380CC4-5D6E-409C-BE32-E72D297353CC}">
              <c16:uniqueId val="{00000000-CB17-4F37-812B-AFE6B338A966}"/>
            </c:ext>
          </c:extLst>
        </c:ser>
        <c:ser>
          <c:idx val="1"/>
          <c:order val="1"/>
          <c:tx>
            <c:strRef>
              <c:f>italia_toscana!$R$4</c:f>
              <c:strCache>
                <c:ptCount val="1"/>
                <c:pt idx="0">
                  <c:v>PROFESSIONI 4digit</c:v>
                </c:pt>
              </c:strCache>
            </c:strRef>
          </c:tx>
          <c:spPr>
            <a:solidFill>
              <a:schemeClr val="accent3"/>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italia_toscana!$P$5:$P$8</c:f>
              <c:strCache>
                <c:ptCount val="4"/>
                <c:pt idx="0">
                  <c:v>1. basso livello di automazione/sostituibilità  e basso livello di competenze digitali</c:v>
                </c:pt>
                <c:pt idx="1">
                  <c:v>2. basso livello di automazione/sostituibilità  e alto livello di competenze digitali</c:v>
                </c:pt>
                <c:pt idx="2">
                  <c:v>3. alto livello di automazione/sostituibilità  e alto livello di competenze digitali</c:v>
                </c:pt>
                <c:pt idx="3">
                  <c:v>4. alto livello di automazione/sostituibilità  e basso livello di competenze digitali</c:v>
                </c:pt>
              </c:strCache>
            </c:strRef>
          </c:cat>
          <c:val>
            <c:numRef>
              <c:f>italia_toscana!$R$5:$R$8</c:f>
              <c:numCache>
                <c:formatCode>0.0%</c:formatCode>
                <c:ptCount val="4"/>
                <c:pt idx="0">
                  <c:v>0.26748971193415877</c:v>
                </c:pt>
                <c:pt idx="1">
                  <c:v>0.2613168724279859</c:v>
                </c:pt>
                <c:pt idx="2">
                  <c:v>0.18312757201646099</c:v>
                </c:pt>
                <c:pt idx="3">
                  <c:v>0.28806584362139875</c:v>
                </c:pt>
              </c:numCache>
            </c:numRef>
          </c:val>
          <c:extLst xmlns:c16r2="http://schemas.microsoft.com/office/drawing/2015/06/chart">
            <c:ext xmlns:c16="http://schemas.microsoft.com/office/drawing/2014/chart" uri="{C3380CC4-5D6E-409C-BE32-E72D297353CC}">
              <c16:uniqueId val="{00000001-CB17-4F37-812B-AFE6B338A966}"/>
            </c:ext>
          </c:extLst>
        </c:ser>
        <c:dLbls>
          <c:showVal val="1"/>
        </c:dLbls>
        <c:overlap val="-25"/>
        <c:axId val="234781312"/>
        <c:axId val="240501120"/>
      </c:barChart>
      <c:catAx>
        <c:axId val="234781312"/>
        <c:scaling>
          <c:orientation val="minMax"/>
        </c:scaling>
        <c:axPos val="l"/>
        <c:numFmt formatCode="General" sourceLinked="0"/>
        <c:majorTickMark val="none"/>
        <c:tickLblPos val="nextTo"/>
        <c:crossAx val="240501120"/>
        <c:crosses val="autoZero"/>
        <c:auto val="1"/>
        <c:lblAlgn val="ctr"/>
        <c:lblOffset val="100"/>
      </c:catAx>
      <c:valAx>
        <c:axId val="240501120"/>
        <c:scaling>
          <c:orientation val="minMax"/>
        </c:scaling>
        <c:delete val="1"/>
        <c:axPos val="b"/>
        <c:numFmt formatCode="0.0%" sourceLinked="1"/>
        <c:tickLblPos val="nextTo"/>
        <c:crossAx val="234781312"/>
        <c:crosses val="autoZero"/>
        <c:crossBetween val="between"/>
      </c:valAx>
    </c:plotArea>
    <c:legend>
      <c:legendPos val="t"/>
      <c:layout>
        <c:manualLayout>
          <c:xMode val="edge"/>
          <c:yMode val="edge"/>
          <c:x val="2.1869222829031011E-2"/>
          <c:y val="6.0753367821163584E-2"/>
          <c:w val="0.95070538057742782"/>
          <c:h val="7.8537839020122804E-2"/>
        </c:manualLayout>
      </c:layout>
      <c:txPr>
        <a:bodyPr/>
        <a:lstStyle/>
        <a:p>
          <a:pPr>
            <a:defRPr sz="800"/>
          </a:pPr>
          <a:endParaRPr lang="it-IT"/>
        </a:p>
      </c:txPr>
    </c:legend>
    <c:plotVisOnly val="1"/>
    <c:dispBlanksAs val="gap"/>
  </c:chart>
  <c:txPr>
    <a:bodyPr/>
    <a:lstStyle/>
    <a:p>
      <a:pPr>
        <a:defRPr sz="1000">
          <a:latin typeface="Times New Roman" pitchFamily="18" charset="0"/>
          <a:cs typeface="Times New Roman" pitchFamily="18" charset="0"/>
        </a:defRPr>
      </a:pPr>
      <a:endParaRPr lang="it-IT"/>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it-IT"/>
  <c:chart>
    <c:title>
      <c:tx>
        <c:rich>
          <a:bodyPr/>
          <a:lstStyle/>
          <a:p>
            <a:pPr>
              <a:defRPr sz="1050"/>
            </a:pPr>
            <a:r>
              <a:rPr lang="it-IT" sz="1050"/>
              <a:t>Toscana</a:t>
            </a:r>
          </a:p>
        </c:rich>
      </c:tx>
    </c:title>
    <c:plotArea>
      <c:layout>
        <c:manualLayout>
          <c:layoutTarget val="inner"/>
          <c:xMode val="edge"/>
          <c:yMode val="edge"/>
          <c:x val="0.51999906953057895"/>
          <c:y val="0.21738585816102282"/>
          <c:w val="0.42197120778670144"/>
          <c:h val="0.75068139946329626"/>
        </c:manualLayout>
      </c:layout>
      <c:barChart>
        <c:barDir val="bar"/>
        <c:grouping val="clustered"/>
        <c:ser>
          <c:idx val="0"/>
          <c:order val="0"/>
          <c:tx>
            <c:strRef>
              <c:f>italia_toscana!$Q$25</c:f>
              <c:strCache>
                <c:ptCount val="1"/>
                <c:pt idx="0">
                  <c:v>OCCUPATI (media 2014-2016)</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italia_toscana!$P$26:$P$29</c:f>
              <c:strCache>
                <c:ptCount val="4"/>
                <c:pt idx="0">
                  <c:v>1. basso livello di automazione/sostituibilità  e basso livello di competenze digitali</c:v>
                </c:pt>
                <c:pt idx="1">
                  <c:v>2. basso livello di automazione/sostituibilità  e alto livello di competenze digitali</c:v>
                </c:pt>
                <c:pt idx="2">
                  <c:v>3. alto livello di automazione/sostituibilità  e alto livello di competenze digitali</c:v>
                </c:pt>
                <c:pt idx="3">
                  <c:v>4. alto livello di automazione/sostituibilità  e basso livello di competenze digitali</c:v>
                </c:pt>
              </c:strCache>
            </c:strRef>
          </c:cat>
          <c:val>
            <c:numRef>
              <c:f>italia_toscana!$Q$26:$Q$29</c:f>
              <c:numCache>
                <c:formatCode>0.0%</c:formatCode>
                <c:ptCount val="4"/>
                <c:pt idx="0">
                  <c:v>0.44410076961438338</c:v>
                </c:pt>
                <c:pt idx="1">
                  <c:v>0.24251078030491199</c:v>
                </c:pt>
                <c:pt idx="2">
                  <c:v>0.11482742539372644</c:v>
                </c:pt>
                <c:pt idx="3">
                  <c:v>0.19856102468698</c:v>
                </c:pt>
              </c:numCache>
            </c:numRef>
          </c:val>
          <c:extLst xmlns:c16r2="http://schemas.microsoft.com/office/drawing/2015/06/chart">
            <c:ext xmlns:c16="http://schemas.microsoft.com/office/drawing/2014/chart" uri="{C3380CC4-5D6E-409C-BE32-E72D297353CC}">
              <c16:uniqueId val="{00000000-BCE2-4160-ACFE-3D197F2A4B7E}"/>
            </c:ext>
          </c:extLst>
        </c:ser>
        <c:ser>
          <c:idx val="2"/>
          <c:order val="1"/>
          <c:tx>
            <c:strRef>
              <c:f>italia_toscana!$S$25</c:f>
              <c:strCache>
                <c:ptCount val="1"/>
                <c:pt idx="0">
                  <c:v>PROFESSIONI 4digit</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italia_toscana!$P$26:$P$29</c:f>
              <c:strCache>
                <c:ptCount val="4"/>
                <c:pt idx="0">
                  <c:v>1. basso livello di automazione/sostituibilità  e basso livello di competenze digitali</c:v>
                </c:pt>
                <c:pt idx="1">
                  <c:v>2. basso livello di automazione/sostituibilità  e alto livello di competenze digitali</c:v>
                </c:pt>
                <c:pt idx="2">
                  <c:v>3. alto livello di automazione/sostituibilità  e alto livello di competenze digitali</c:v>
                </c:pt>
                <c:pt idx="3">
                  <c:v>4. alto livello di automazione/sostituibilità  e basso livello di competenze digitali</c:v>
                </c:pt>
              </c:strCache>
            </c:strRef>
          </c:cat>
          <c:val>
            <c:numRef>
              <c:f>italia_toscana!$S$26:$S$29</c:f>
              <c:numCache>
                <c:formatCode>0.0%</c:formatCode>
                <c:ptCount val="4"/>
                <c:pt idx="0">
                  <c:v>0.26748971193415877</c:v>
                </c:pt>
                <c:pt idx="1">
                  <c:v>0.2613168724279859</c:v>
                </c:pt>
                <c:pt idx="2">
                  <c:v>0.18312757201646099</c:v>
                </c:pt>
                <c:pt idx="3">
                  <c:v>0.28806584362139875</c:v>
                </c:pt>
              </c:numCache>
            </c:numRef>
          </c:val>
          <c:extLst xmlns:c16r2="http://schemas.microsoft.com/office/drawing/2015/06/chart">
            <c:ext xmlns:c16="http://schemas.microsoft.com/office/drawing/2014/chart" uri="{C3380CC4-5D6E-409C-BE32-E72D297353CC}">
              <c16:uniqueId val="{00000001-BCE2-4160-ACFE-3D197F2A4B7E}"/>
            </c:ext>
          </c:extLst>
        </c:ser>
        <c:dLbls>
          <c:showVal val="1"/>
        </c:dLbls>
        <c:overlap val="-25"/>
        <c:axId val="240921600"/>
        <c:axId val="241804032"/>
      </c:barChart>
      <c:catAx>
        <c:axId val="240921600"/>
        <c:scaling>
          <c:orientation val="minMax"/>
        </c:scaling>
        <c:axPos val="l"/>
        <c:numFmt formatCode="General" sourceLinked="0"/>
        <c:majorTickMark val="none"/>
        <c:tickLblPos val="nextTo"/>
        <c:crossAx val="241804032"/>
        <c:crosses val="autoZero"/>
        <c:auto val="1"/>
        <c:lblAlgn val="ctr"/>
        <c:lblOffset val="100"/>
      </c:catAx>
      <c:valAx>
        <c:axId val="241804032"/>
        <c:scaling>
          <c:orientation val="minMax"/>
        </c:scaling>
        <c:delete val="1"/>
        <c:axPos val="b"/>
        <c:numFmt formatCode="0.0%" sourceLinked="1"/>
        <c:tickLblPos val="nextTo"/>
        <c:crossAx val="240921600"/>
        <c:crosses val="autoZero"/>
        <c:crossBetween val="between"/>
      </c:valAx>
    </c:plotArea>
    <c:legend>
      <c:legendPos val="t"/>
      <c:layout>
        <c:manualLayout>
          <c:xMode val="edge"/>
          <c:yMode val="edge"/>
          <c:x val="0"/>
          <c:y val="5.7855866069918313E-2"/>
          <c:w val="1"/>
          <c:h val="0.15013123359580213"/>
        </c:manualLayout>
      </c:layout>
      <c:txPr>
        <a:bodyPr/>
        <a:lstStyle/>
        <a:p>
          <a:pPr>
            <a:defRPr sz="800"/>
          </a:pPr>
          <a:endParaRPr lang="it-IT"/>
        </a:p>
      </c:txPr>
    </c:legend>
    <c:plotVisOnly val="1"/>
    <c:dispBlanksAs val="gap"/>
  </c:chart>
  <c:txPr>
    <a:bodyPr/>
    <a:lstStyle/>
    <a:p>
      <a:pPr>
        <a:defRPr sz="1000">
          <a:latin typeface="Times New Roman" pitchFamily="18" charset="0"/>
          <a:cs typeface="Times New Roman" pitchFamily="18" charset="0"/>
        </a:defRPr>
      </a:pPr>
      <a:endParaRPr lang="it-IT"/>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it-IT"/>
  <c:chart>
    <c:title>
      <c:tx>
        <c:rich>
          <a:bodyPr/>
          <a:lstStyle/>
          <a:p>
            <a:pPr>
              <a:defRPr/>
            </a:pPr>
            <a:r>
              <a:rPr lang="it-IT"/>
              <a:t>Usa</a:t>
            </a:r>
          </a:p>
        </c:rich>
      </c:tx>
    </c:title>
    <c:plotArea>
      <c:layout>
        <c:manualLayout>
          <c:layoutTarget val="inner"/>
          <c:xMode val="edge"/>
          <c:yMode val="edge"/>
          <c:x val="0.51999928553210861"/>
          <c:y val="0.16210952679195917"/>
          <c:w val="0.42197096768030096"/>
          <c:h val="0.80595773083235356"/>
        </c:manualLayout>
      </c:layout>
      <c:barChart>
        <c:barDir val="bar"/>
        <c:grouping val="clustered"/>
        <c:ser>
          <c:idx val="0"/>
          <c:order val="0"/>
          <c:tx>
            <c:strRef>
              <c:f>Usa!$M$4</c:f>
              <c:strCache>
                <c:ptCount val="1"/>
                <c:pt idx="0">
                  <c:v>OCCUPATI (2015)</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Usa!$L$5:$L$8</c:f>
              <c:strCache>
                <c:ptCount val="4"/>
                <c:pt idx="0">
                  <c:v>1. basso livello di automazione/sostituibilità  e basso livello di competenze digitali</c:v>
                </c:pt>
                <c:pt idx="1">
                  <c:v>2. basso livello di automazione/sostituibilità  e alto livello di competenze digitali</c:v>
                </c:pt>
                <c:pt idx="2">
                  <c:v>3. alto livello di automazione/sostituibilità  e alto livello di competenze digitali</c:v>
                </c:pt>
                <c:pt idx="3">
                  <c:v>4. alto livello di automazione/sostituibilità  e basso livello di competenze digitali</c:v>
                </c:pt>
              </c:strCache>
            </c:strRef>
          </c:cat>
          <c:val>
            <c:numRef>
              <c:f>Usa!$M$5:$M$8</c:f>
              <c:numCache>
                <c:formatCode>0.0%</c:formatCode>
                <c:ptCount val="4"/>
                <c:pt idx="0">
                  <c:v>0.33745388673229026</c:v>
                </c:pt>
                <c:pt idx="1">
                  <c:v>0.12922482020186138</c:v>
                </c:pt>
                <c:pt idx="2">
                  <c:v>0.35223817238748806</c:v>
                </c:pt>
                <c:pt idx="3">
                  <c:v>0.18108312067836471</c:v>
                </c:pt>
              </c:numCache>
            </c:numRef>
          </c:val>
          <c:extLst xmlns:c16r2="http://schemas.microsoft.com/office/drawing/2015/06/chart">
            <c:ext xmlns:c16="http://schemas.microsoft.com/office/drawing/2014/chart" uri="{C3380CC4-5D6E-409C-BE32-E72D297353CC}">
              <c16:uniqueId val="{00000000-FBCC-4021-AB9E-27C6E7E66581}"/>
            </c:ext>
          </c:extLst>
        </c:ser>
        <c:ser>
          <c:idx val="2"/>
          <c:order val="1"/>
          <c:tx>
            <c:strRef>
              <c:f>Usa!$O$4</c:f>
              <c:strCache>
                <c:ptCount val="1"/>
                <c:pt idx="0">
                  <c:v>PROFESSIONI (broad)</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Usa!$L$5:$L$8</c:f>
              <c:strCache>
                <c:ptCount val="4"/>
                <c:pt idx="0">
                  <c:v>1. basso livello di automazione/sostituibilità  e basso livello di competenze digitali</c:v>
                </c:pt>
                <c:pt idx="1">
                  <c:v>2. basso livello di automazione/sostituibilità  e alto livello di competenze digitali</c:v>
                </c:pt>
                <c:pt idx="2">
                  <c:v>3. alto livello di automazione/sostituibilità  e alto livello di competenze digitali</c:v>
                </c:pt>
                <c:pt idx="3">
                  <c:v>4. alto livello di automazione/sostituibilità  e basso livello di competenze digitali</c:v>
                </c:pt>
              </c:strCache>
            </c:strRef>
          </c:cat>
          <c:val>
            <c:numRef>
              <c:f>Usa!$O$5:$O$8</c:f>
              <c:numCache>
                <c:formatCode>0.0%</c:formatCode>
                <c:ptCount val="4"/>
                <c:pt idx="0">
                  <c:v>0.28534370946822307</c:v>
                </c:pt>
                <c:pt idx="1">
                  <c:v>0.23346303501945612</c:v>
                </c:pt>
                <c:pt idx="2">
                  <c:v>0.30220492866407417</c:v>
                </c:pt>
                <c:pt idx="3">
                  <c:v>0.17898832684824983</c:v>
                </c:pt>
              </c:numCache>
            </c:numRef>
          </c:val>
          <c:extLst xmlns:c16r2="http://schemas.microsoft.com/office/drawing/2015/06/chart">
            <c:ext xmlns:c16="http://schemas.microsoft.com/office/drawing/2014/chart" uri="{C3380CC4-5D6E-409C-BE32-E72D297353CC}">
              <c16:uniqueId val="{00000001-FBCC-4021-AB9E-27C6E7E66581}"/>
            </c:ext>
          </c:extLst>
        </c:ser>
        <c:dLbls>
          <c:showVal val="1"/>
        </c:dLbls>
        <c:overlap val="-25"/>
        <c:axId val="242220416"/>
        <c:axId val="242389376"/>
      </c:barChart>
      <c:catAx>
        <c:axId val="242220416"/>
        <c:scaling>
          <c:orientation val="minMax"/>
        </c:scaling>
        <c:axPos val="l"/>
        <c:numFmt formatCode="General" sourceLinked="0"/>
        <c:majorTickMark val="none"/>
        <c:tickLblPos val="nextTo"/>
        <c:crossAx val="242389376"/>
        <c:crosses val="autoZero"/>
        <c:auto val="1"/>
        <c:lblAlgn val="ctr"/>
        <c:lblOffset val="100"/>
      </c:catAx>
      <c:valAx>
        <c:axId val="242389376"/>
        <c:scaling>
          <c:orientation val="minMax"/>
        </c:scaling>
        <c:delete val="1"/>
        <c:axPos val="b"/>
        <c:numFmt formatCode="0.0%" sourceLinked="1"/>
        <c:tickLblPos val="nextTo"/>
        <c:crossAx val="242220416"/>
        <c:crosses val="autoZero"/>
        <c:crossBetween val="between"/>
      </c:valAx>
    </c:plotArea>
    <c:legend>
      <c:legendPos val="t"/>
      <c:layout>
        <c:manualLayout>
          <c:xMode val="edge"/>
          <c:yMode val="edge"/>
          <c:x val="0"/>
          <c:y val="8.3605725492706714E-2"/>
          <c:w val="0.99910276125223885"/>
          <c:h val="8.1406777878861289E-2"/>
        </c:manualLayout>
      </c:layout>
      <c:txPr>
        <a:bodyPr/>
        <a:lstStyle/>
        <a:p>
          <a:pPr>
            <a:defRPr sz="800"/>
          </a:pPr>
          <a:endParaRPr lang="it-IT"/>
        </a:p>
      </c:txPr>
    </c:legend>
    <c:plotVisOnly val="1"/>
    <c:dispBlanksAs val="gap"/>
  </c:chart>
  <c:txPr>
    <a:bodyPr/>
    <a:lstStyle/>
    <a:p>
      <a:pPr>
        <a:defRPr sz="1000">
          <a:latin typeface="Times New Roman" pitchFamily="18" charset="0"/>
          <a:cs typeface="Times New Roman" pitchFamily="18" charset="0"/>
        </a:defRPr>
      </a:pPr>
      <a:endParaRPr lang="it-IT"/>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it-IT"/>
  <c:chart>
    <c:plotArea>
      <c:layout>
        <c:manualLayout>
          <c:layoutTarget val="inner"/>
          <c:xMode val="edge"/>
          <c:yMode val="edge"/>
          <c:x val="0.28676546840393774"/>
          <c:y val="0.1100517729737496"/>
          <c:w val="0.30717711932430486"/>
          <c:h val="0.67512353877359288"/>
        </c:manualLayout>
      </c:layout>
      <c:radarChart>
        <c:radarStyle val="marker"/>
        <c:ser>
          <c:idx val="0"/>
          <c:order val="0"/>
          <c:tx>
            <c:strRef>
              <c:f>Usa!$M$23</c:f>
              <c:strCache>
                <c:ptCount val="1"/>
                <c:pt idx="0">
                  <c:v>OCCUPATI 2015</c:v>
                </c:pt>
              </c:strCache>
            </c:strRef>
          </c:tx>
          <c:cat>
            <c:strRef>
              <c:f>Usa!$L$24:$L$27</c:f>
              <c:strCache>
                <c:ptCount val="4"/>
                <c:pt idx="0">
                  <c:v>1. basso livello di automazione/sostituibilità  e basso livello di competenze digitali</c:v>
                </c:pt>
                <c:pt idx="1">
                  <c:v>2. basso livello di automazione/sostituibilità  e alto livello di competenze digitali</c:v>
                </c:pt>
                <c:pt idx="2">
                  <c:v>3. alto livello di automazione/sostituibilità  e alto livello di competenze digitali</c:v>
                </c:pt>
                <c:pt idx="3">
                  <c:v>4. alto livello di automazione/sostituibilità  e basso livello di competenze digitali</c:v>
                </c:pt>
              </c:strCache>
            </c:strRef>
          </c:cat>
          <c:val>
            <c:numRef>
              <c:f>Usa!$M$24:$M$27</c:f>
              <c:numCache>
                <c:formatCode>0.0%</c:formatCode>
                <c:ptCount val="4"/>
                <c:pt idx="0">
                  <c:v>0.59539895455741099</c:v>
                </c:pt>
                <c:pt idx="1">
                  <c:v>2.9024183421847E-2</c:v>
                </c:pt>
                <c:pt idx="2">
                  <c:v>3.9526520161045194E-2</c:v>
                </c:pt>
                <c:pt idx="3">
                  <c:v>0.3360503418597004</c:v>
                </c:pt>
              </c:numCache>
            </c:numRef>
          </c:val>
          <c:extLst xmlns:c16r2="http://schemas.microsoft.com/office/drawing/2015/06/chart">
            <c:ext xmlns:c16="http://schemas.microsoft.com/office/drawing/2014/chart" uri="{C3380CC4-5D6E-409C-BE32-E72D297353CC}">
              <c16:uniqueId val="{00000000-9428-4C6E-B451-8B07F628D28D}"/>
            </c:ext>
          </c:extLst>
        </c:ser>
        <c:ser>
          <c:idx val="1"/>
          <c:order val="1"/>
          <c:tx>
            <c:strRef>
              <c:f>Usa!$N$23</c:f>
              <c:strCache>
                <c:ptCount val="1"/>
                <c:pt idx="0">
                  <c:v>SALARI 2015</c:v>
                </c:pt>
              </c:strCache>
            </c:strRef>
          </c:tx>
          <c:cat>
            <c:strRef>
              <c:f>Usa!$L$24:$L$27</c:f>
              <c:strCache>
                <c:ptCount val="4"/>
                <c:pt idx="0">
                  <c:v>1. basso livello di automazione/sostituibilità  e basso livello di competenze digitali</c:v>
                </c:pt>
                <c:pt idx="1">
                  <c:v>2. basso livello di automazione/sostituibilità  e alto livello di competenze digitali</c:v>
                </c:pt>
                <c:pt idx="2">
                  <c:v>3. alto livello di automazione/sostituibilità  e alto livello di competenze digitali</c:v>
                </c:pt>
                <c:pt idx="3">
                  <c:v>4. alto livello di automazione/sostituibilità  e basso livello di competenze digitali</c:v>
                </c:pt>
              </c:strCache>
            </c:strRef>
          </c:cat>
          <c:val>
            <c:numRef>
              <c:f>Usa!$N$24:$N$27</c:f>
              <c:numCache>
                <c:formatCode>0.0%</c:formatCode>
                <c:ptCount val="4"/>
                <c:pt idx="0">
                  <c:v>0.565520064867721</c:v>
                </c:pt>
                <c:pt idx="1">
                  <c:v>8.5434961254370348E-2</c:v>
                </c:pt>
                <c:pt idx="2">
                  <c:v>6.0135092541873103E-2</c:v>
                </c:pt>
                <c:pt idx="3">
                  <c:v>0.28890988133603474</c:v>
                </c:pt>
              </c:numCache>
            </c:numRef>
          </c:val>
          <c:extLst xmlns:c16r2="http://schemas.microsoft.com/office/drawing/2015/06/chart">
            <c:ext xmlns:c16="http://schemas.microsoft.com/office/drawing/2014/chart" uri="{C3380CC4-5D6E-409C-BE32-E72D297353CC}">
              <c16:uniqueId val="{00000001-9428-4C6E-B451-8B07F628D28D}"/>
            </c:ext>
          </c:extLst>
        </c:ser>
        <c:axId val="267161984"/>
        <c:axId val="267165056"/>
      </c:radarChart>
      <c:catAx>
        <c:axId val="267161984"/>
        <c:scaling>
          <c:orientation val="minMax"/>
        </c:scaling>
        <c:axPos val="b"/>
        <c:majorGridlines/>
        <c:numFmt formatCode="General" sourceLinked="0"/>
        <c:tickLblPos val="nextTo"/>
        <c:txPr>
          <a:bodyPr/>
          <a:lstStyle/>
          <a:p>
            <a:pPr>
              <a:defRPr sz="600"/>
            </a:pPr>
            <a:endParaRPr lang="it-IT"/>
          </a:p>
        </c:txPr>
        <c:crossAx val="267165056"/>
        <c:crosses val="autoZero"/>
        <c:auto val="1"/>
        <c:lblAlgn val="ctr"/>
        <c:lblOffset val="100"/>
      </c:catAx>
      <c:valAx>
        <c:axId val="267165056"/>
        <c:scaling>
          <c:logBase val="10"/>
          <c:orientation val="minMax"/>
        </c:scaling>
        <c:axPos val="l"/>
        <c:majorGridlines/>
        <c:numFmt formatCode="0.0%" sourceLinked="1"/>
        <c:majorTickMark val="cross"/>
        <c:tickLblPos val="nextTo"/>
        <c:txPr>
          <a:bodyPr/>
          <a:lstStyle/>
          <a:p>
            <a:pPr>
              <a:defRPr sz="500"/>
            </a:pPr>
            <a:endParaRPr lang="it-IT"/>
          </a:p>
        </c:txPr>
        <c:crossAx val="267161984"/>
        <c:crosses val="autoZero"/>
        <c:crossBetween val="between"/>
      </c:valAx>
    </c:plotArea>
    <c:legend>
      <c:legendPos val="r"/>
      <c:layout>
        <c:manualLayout>
          <c:xMode val="edge"/>
          <c:yMode val="edge"/>
          <c:x val="0.76169824667966102"/>
          <c:y val="4.6317982506640994E-2"/>
          <c:w val="0.20269889224572021"/>
          <c:h val="0.35788518147938952"/>
        </c:manualLayout>
      </c:layout>
    </c:legend>
    <c:plotVisOnly val="1"/>
    <c:dispBlanksAs val="gap"/>
  </c:chart>
  <c:txPr>
    <a:bodyPr/>
    <a:lstStyle/>
    <a:p>
      <a:pPr>
        <a:defRPr sz="800">
          <a:latin typeface="Times New Roman" pitchFamily="18" charset="0"/>
          <a:cs typeface="Times New Roman" pitchFamily="18" charset="0"/>
        </a:defRPr>
      </a:pPr>
      <a:endParaRPr lang="it-IT"/>
    </a:p>
  </c:txPr>
  <c:externalData r:id="rId1"/>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7B210BC-9C08-451D-A852-7CA2BADC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35</Pages>
  <Words>13689</Words>
  <Characters>78030</Characters>
  <Application>Microsoft Office Word</Application>
  <DocSecurity>0</DocSecurity>
  <Lines>650</Lines>
  <Paragraphs>183</Paragraphs>
  <ScaleCrop>false</ScaleCrop>
  <Company/>
  <LinksUpToDate>false</LinksUpToDate>
  <CharactersWithSpaces>91536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3</cp:revision>
  <dcterms:created xsi:type="dcterms:W3CDTF">2018-09-13T10:57:00Z</dcterms:created>
  <dcterms:modified xsi:type="dcterms:W3CDTF">2018-09-13T12:05:00Z</dcterms:modified>
</cp:coreProperties>
</file>